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34B1A" w14:textId="2F684DC1" w:rsidR="005C74B9" w:rsidRDefault="00577662" w:rsidP="005C74B9">
      <w:pPr>
        <w:spacing w:after="0" w:line="240" w:lineRule="auto"/>
        <w:jc w:val="center"/>
        <w:rPr>
          <w:b/>
          <w:sz w:val="24"/>
          <w:szCs w:val="24"/>
        </w:rPr>
      </w:pPr>
      <w:r>
        <w:rPr>
          <w:b/>
          <w:sz w:val="24"/>
          <w:szCs w:val="24"/>
        </w:rPr>
        <w:t xml:space="preserve"> </w:t>
      </w:r>
    </w:p>
    <w:p w14:paraId="77FD2834" w14:textId="77777777" w:rsidR="005C74B9" w:rsidRDefault="005C74B9" w:rsidP="005C74B9">
      <w:pPr>
        <w:spacing w:after="0" w:line="240" w:lineRule="auto"/>
        <w:jc w:val="center"/>
        <w:rPr>
          <w:b/>
          <w:sz w:val="24"/>
          <w:szCs w:val="24"/>
        </w:rPr>
      </w:pPr>
    </w:p>
    <w:p w14:paraId="6B52E830" w14:textId="06C73BAD" w:rsidR="005C74B9" w:rsidRPr="005C74B9" w:rsidRDefault="002A26E9" w:rsidP="005C74B9">
      <w:pPr>
        <w:spacing w:after="0" w:line="240" w:lineRule="auto"/>
        <w:jc w:val="center"/>
        <w:rPr>
          <w:rFonts w:ascii="Arial" w:hAnsi="Arial" w:cs="Arial"/>
          <w:b/>
          <w:sz w:val="40"/>
          <w:szCs w:val="40"/>
        </w:rPr>
      </w:pPr>
      <w:r>
        <w:rPr>
          <w:rFonts w:ascii="Arial" w:hAnsi="Arial" w:cs="Arial"/>
          <w:b/>
          <w:sz w:val="40"/>
          <w:szCs w:val="40"/>
        </w:rPr>
        <w:t>202</w:t>
      </w:r>
      <w:r w:rsidR="0038329A">
        <w:rPr>
          <w:rFonts w:ascii="Arial" w:hAnsi="Arial" w:cs="Arial"/>
          <w:b/>
          <w:sz w:val="40"/>
          <w:szCs w:val="40"/>
        </w:rPr>
        <w:t>2</w:t>
      </w:r>
      <w:r>
        <w:rPr>
          <w:rFonts w:ascii="Arial" w:hAnsi="Arial" w:cs="Arial"/>
          <w:b/>
          <w:sz w:val="40"/>
          <w:szCs w:val="40"/>
        </w:rPr>
        <w:t xml:space="preserve"> </w:t>
      </w:r>
      <w:r w:rsidR="007B29B4">
        <w:rPr>
          <w:rFonts w:ascii="Arial" w:hAnsi="Arial" w:cs="Arial"/>
          <w:b/>
          <w:sz w:val="40"/>
          <w:szCs w:val="40"/>
        </w:rPr>
        <w:t xml:space="preserve">Noorda College of Osteopathic Medicine </w:t>
      </w:r>
    </w:p>
    <w:p w14:paraId="0456E52A" w14:textId="45FC5950" w:rsidR="005C74B9" w:rsidRPr="005C74B9" w:rsidRDefault="005C74B9" w:rsidP="005C74B9">
      <w:pPr>
        <w:spacing w:after="0" w:line="240" w:lineRule="auto"/>
        <w:jc w:val="center"/>
        <w:rPr>
          <w:rFonts w:ascii="Arial" w:hAnsi="Arial" w:cs="Arial"/>
          <w:b/>
          <w:sz w:val="40"/>
          <w:szCs w:val="40"/>
        </w:rPr>
      </w:pPr>
      <w:r w:rsidRPr="005C74B9">
        <w:rPr>
          <w:rFonts w:ascii="Arial" w:hAnsi="Arial" w:cs="Arial"/>
          <w:b/>
          <w:sz w:val="40"/>
          <w:szCs w:val="40"/>
        </w:rPr>
        <w:t>Annual Campus Safety and Security Report</w:t>
      </w:r>
    </w:p>
    <w:p w14:paraId="7CFB26CE" w14:textId="4A0C9762" w:rsidR="005C74B9" w:rsidRDefault="005C74B9" w:rsidP="005C74B9">
      <w:pPr>
        <w:spacing w:after="0" w:line="240" w:lineRule="auto"/>
        <w:jc w:val="center"/>
        <w:rPr>
          <w:b/>
          <w:sz w:val="24"/>
          <w:szCs w:val="24"/>
        </w:rPr>
      </w:pPr>
    </w:p>
    <w:p w14:paraId="60186FD4" w14:textId="1504DA74" w:rsidR="005C74B9" w:rsidRDefault="000B347E" w:rsidP="005C74B9">
      <w:pPr>
        <w:spacing w:after="0" w:line="240" w:lineRule="auto"/>
        <w:jc w:val="center"/>
        <w:rPr>
          <w:b/>
          <w:sz w:val="24"/>
          <w:szCs w:val="24"/>
        </w:rPr>
      </w:pPr>
      <w:r>
        <w:rPr>
          <w:noProof/>
        </w:rPr>
        <w:t xml:space="preserve"> </w:t>
      </w:r>
      <w:r w:rsidR="00D54967">
        <w:rPr>
          <w:noProof/>
        </w:rPr>
        <w:drawing>
          <wp:inline distT="0" distB="0" distL="0" distR="0" wp14:anchorId="29B821BD" wp14:editId="2F160ECA">
            <wp:extent cx="5943600" cy="3612515"/>
            <wp:effectExtent l="0" t="0" r="0" b="6985"/>
            <wp:docPr id="1" name="Picture 1" descr="A picture containing text, outdoor, building,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building, roa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612515"/>
                    </a:xfrm>
                    <a:prstGeom prst="rect">
                      <a:avLst/>
                    </a:prstGeom>
                    <a:noFill/>
                    <a:ln>
                      <a:noFill/>
                    </a:ln>
                  </pic:spPr>
                </pic:pic>
              </a:graphicData>
            </a:graphic>
          </wp:inline>
        </w:drawing>
      </w:r>
      <w:r w:rsidR="00D54967">
        <w:rPr>
          <w:noProof/>
        </w:rPr>
        <w:t xml:space="preserve"> </w:t>
      </w:r>
    </w:p>
    <w:p w14:paraId="0A8C9F80" w14:textId="4FCFAB7E" w:rsidR="005C74B9" w:rsidRDefault="005C74B9" w:rsidP="005C74B9">
      <w:pPr>
        <w:spacing w:after="0" w:line="240" w:lineRule="auto"/>
        <w:jc w:val="center"/>
        <w:rPr>
          <w:b/>
          <w:sz w:val="24"/>
          <w:szCs w:val="24"/>
        </w:rPr>
      </w:pPr>
    </w:p>
    <w:p w14:paraId="6CF2F13D" w14:textId="3F1DA3A7" w:rsidR="005C74B9" w:rsidRDefault="005C74B9" w:rsidP="005C74B9">
      <w:pPr>
        <w:spacing w:after="0" w:line="240" w:lineRule="auto"/>
        <w:jc w:val="center"/>
        <w:rPr>
          <w:b/>
          <w:sz w:val="24"/>
          <w:szCs w:val="24"/>
        </w:rPr>
      </w:pPr>
    </w:p>
    <w:p w14:paraId="59094591" w14:textId="53BEBE2A" w:rsidR="005C74B9" w:rsidRDefault="005C74B9" w:rsidP="005C74B9">
      <w:pPr>
        <w:spacing w:after="0" w:line="240" w:lineRule="auto"/>
        <w:jc w:val="center"/>
        <w:rPr>
          <w:b/>
          <w:sz w:val="24"/>
          <w:szCs w:val="24"/>
        </w:rPr>
      </w:pPr>
    </w:p>
    <w:p w14:paraId="57924013" w14:textId="20B10B8B" w:rsidR="005C74B9" w:rsidRDefault="005C74B9" w:rsidP="005C74B9">
      <w:pPr>
        <w:spacing w:after="0" w:line="240" w:lineRule="auto"/>
        <w:jc w:val="center"/>
        <w:rPr>
          <w:b/>
          <w:sz w:val="24"/>
          <w:szCs w:val="24"/>
        </w:rPr>
      </w:pPr>
    </w:p>
    <w:p w14:paraId="4314A9E3" w14:textId="0AC653DE" w:rsidR="005C74B9" w:rsidRDefault="005C74B9" w:rsidP="005C74B9">
      <w:pPr>
        <w:spacing w:after="0" w:line="240" w:lineRule="auto"/>
        <w:jc w:val="center"/>
        <w:rPr>
          <w:b/>
          <w:sz w:val="24"/>
          <w:szCs w:val="24"/>
        </w:rPr>
      </w:pPr>
    </w:p>
    <w:p w14:paraId="758C1C6C" w14:textId="1B2B64F5" w:rsidR="005C74B9" w:rsidRDefault="005C74B9" w:rsidP="005C74B9">
      <w:pPr>
        <w:spacing w:after="0" w:line="240" w:lineRule="auto"/>
        <w:jc w:val="center"/>
        <w:rPr>
          <w:b/>
          <w:sz w:val="24"/>
          <w:szCs w:val="24"/>
        </w:rPr>
      </w:pPr>
    </w:p>
    <w:p w14:paraId="6ACCB915" w14:textId="77777777" w:rsidR="005C74B9" w:rsidRDefault="005C74B9" w:rsidP="005C74B9">
      <w:pPr>
        <w:spacing w:after="0" w:line="240" w:lineRule="auto"/>
        <w:jc w:val="center"/>
        <w:rPr>
          <w:b/>
          <w:sz w:val="24"/>
          <w:szCs w:val="24"/>
        </w:rPr>
      </w:pPr>
    </w:p>
    <w:p w14:paraId="6A40B5FA" w14:textId="4F9218A1" w:rsidR="005C74B9" w:rsidRDefault="005C74B9" w:rsidP="005C74B9">
      <w:pPr>
        <w:spacing w:after="0" w:line="240" w:lineRule="auto"/>
        <w:jc w:val="center"/>
        <w:rPr>
          <w:b/>
          <w:sz w:val="24"/>
          <w:szCs w:val="24"/>
        </w:rPr>
      </w:pPr>
    </w:p>
    <w:p w14:paraId="32C7A60A" w14:textId="3039A766" w:rsidR="005C74B9" w:rsidRDefault="005C74B9" w:rsidP="005C74B9">
      <w:pPr>
        <w:spacing w:after="0" w:line="240" w:lineRule="auto"/>
        <w:jc w:val="center"/>
        <w:rPr>
          <w:b/>
          <w:sz w:val="24"/>
          <w:szCs w:val="24"/>
        </w:rPr>
      </w:pPr>
    </w:p>
    <w:p w14:paraId="2ED7BEC2" w14:textId="25BDF5FD" w:rsidR="005C74B9" w:rsidRDefault="005C74B9" w:rsidP="005C74B9">
      <w:pPr>
        <w:spacing w:after="0" w:line="240" w:lineRule="auto"/>
        <w:jc w:val="center"/>
        <w:rPr>
          <w:b/>
          <w:sz w:val="24"/>
          <w:szCs w:val="24"/>
        </w:rPr>
      </w:pPr>
    </w:p>
    <w:p w14:paraId="0392B8C4" w14:textId="0BC0AA9A" w:rsidR="005C74B9" w:rsidRPr="005C74B9" w:rsidRDefault="00E150C4" w:rsidP="005C74B9">
      <w:pPr>
        <w:spacing w:after="0" w:line="240" w:lineRule="auto"/>
        <w:jc w:val="center"/>
        <w:rPr>
          <w:rFonts w:ascii="Arial" w:hAnsi="Arial" w:cs="Arial"/>
          <w:b/>
          <w:sz w:val="28"/>
          <w:szCs w:val="28"/>
        </w:rPr>
      </w:pPr>
      <w:r>
        <w:rPr>
          <w:rFonts w:ascii="Arial" w:hAnsi="Arial" w:cs="Arial"/>
          <w:b/>
          <w:sz w:val="28"/>
          <w:szCs w:val="28"/>
        </w:rPr>
        <w:t xml:space="preserve">Noorda College of Osteopathic Medicine </w:t>
      </w:r>
    </w:p>
    <w:p w14:paraId="00A49CED" w14:textId="66E1F7B3" w:rsidR="005C74B9" w:rsidRPr="005C74B9" w:rsidRDefault="005C74B9" w:rsidP="005C74B9">
      <w:pPr>
        <w:spacing w:after="0" w:line="240" w:lineRule="auto"/>
        <w:jc w:val="center"/>
        <w:rPr>
          <w:rFonts w:ascii="Arial" w:hAnsi="Arial" w:cs="Arial"/>
          <w:b/>
          <w:sz w:val="28"/>
          <w:szCs w:val="28"/>
        </w:rPr>
      </w:pPr>
      <w:r w:rsidRPr="005C74B9">
        <w:rPr>
          <w:rFonts w:ascii="Arial" w:hAnsi="Arial" w:cs="Arial"/>
          <w:b/>
          <w:sz w:val="28"/>
          <w:szCs w:val="28"/>
        </w:rPr>
        <w:t>122 East 1700 South</w:t>
      </w:r>
    </w:p>
    <w:p w14:paraId="05E872E2" w14:textId="2D45C62E" w:rsidR="005C74B9" w:rsidRPr="005C74B9" w:rsidRDefault="005C74B9" w:rsidP="005C74B9">
      <w:pPr>
        <w:spacing w:after="0" w:line="240" w:lineRule="auto"/>
        <w:jc w:val="center"/>
        <w:rPr>
          <w:b/>
          <w:sz w:val="24"/>
          <w:szCs w:val="24"/>
        </w:rPr>
      </w:pPr>
      <w:r w:rsidRPr="005C74B9">
        <w:rPr>
          <w:rFonts w:ascii="Arial" w:hAnsi="Arial" w:cs="Arial"/>
          <w:b/>
          <w:sz w:val="28"/>
          <w:szCs w:val="28"/>
        </w:rPr>
        <w:t>Provo, Utah 84606</w:t>
      </w:r>
    </w:p>
    <w:p w14:paraId="42E119C6" w14:textId="77777777" w:rsidR="00C90250" w:rsidRDefault="00C90250" w:rsidP="005C74B9">
      <w:pPr>
        <w:spacing w:after="0" w:line="240" w:lineRule="auto"/>
        <w:rPr>
          <w:b/>
          <w:sz w:val="24"/>
          <w:szCs w:val="24"/>
          <w:highlight w:val="lightGray"/>
        </w:rPr>
      </w:pPr>
    </w:p>
    <w:p w14:paraId="66A260C3" w14:textId="5A60BA51" w:rsidR="005C74B9" w:rsidRDefault="005C74B9">
      <w:pPr>
        <w:rPr>
          <w:noProof/>
        </w:rPr>
      </w:pPr>
      <w:r>
        <w:rPr>
          <w:noProof/>
        </w:rPr>
        <w:br w:type="page"/>
      </w:r>
    </w:p>
    <w:sdt>
      <w:sdtPr>
        <w:rPr>
          <w:rFonts w:asciiTheme="minorHAnsi" w:eastAsiaTheme="minorHAnsi" w:hAnsiTheme="minorHAnsi" w:cstheme="minorBidi"/>
          <w:color w:val="auto"/>
          <w:sz w:val="22"/>
          <w:szCs w:val="22"/>
        </w:rPr>
        <w:id w:val="875050187"/>
        <w:docPartObj>
          <w:docPartGallery w:val="Table of Contents"/>
          <w:docPartUnique/>
        </w:docPartObj>
      </w:sdtPr>
      <w:sdtEndPr>
        <w:rPr>
          <w:b/>
          <w:bCs/>
          <w:noProof/>
        </w:rPr>
      </w:sdtEndPr>
      <w:sdtContent>
        <w:p w14:paraId="57974B35" w14:textId="2B116F85" w:rsidR="00B7522C" w:rsidRDefault="00B7522C">
          <w:pPr>
            <w:pStyle w:val="TOCHeading"/>
          </w:pPr>
          <w:r>
            <w:t>Contents</w:t>
          </w:r>
        </w:p>
        <w:p w14:paraId="732D560E" w14:textId="7767F5D3" w:rsidR="00025E7F" w:rsidRDefault="00B7522C">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83671006" w:history="1">
            <w:r w:rsidR="00025E7F" w:rsidRPr="006C4791">
              <w:rPr>
                <w:rStyle w:val="Hyperlink"/>
                <w:noProof/>
              </w:rPr>
              <w:t>INTRODUCTION</w:t>
            </w:r>
            <w:r w:rsidR="00025E7F">
              <w:rPr>
                <w:noProof/>
                <w:webHidden/>
              </w:rPr>
              <w:tab/>
            </w:r>
            <w:r w:rsidR="00025E7F">
              <w:rPr>
                <w:noProof/>
                <w:webHidden/>
              </w:rPr>
              <w:fldChar w:fldCharType="begin"/>
            </w:r>
            <w:r w:rsidR="00025E7F">
              <w:rPr>
                <w:noProof/>
                <w:webHidden/>
              </w:rPr>
              <w:instrText xml:space="preserve"> PAGEREF _Toc83671006 \h </w:instrText>
            </w:r>
            <w:r w:rsidR="00025E7F">
              <w:rPr>
                <w:noProof/>
                <w:webHidden/>
              </w:rPr>
            </w:r>
            <w:r w:rsidR="00025E7F">
              <w:rPr>
                <w:noProof/>
                <w:webHidden/>
              </w:rPr>
              <w:fldChar w:fldCharType="separate"/>
            </w:r>
            <w:r w:rsidR="0000105E">
              <w:rPr>
                <w:noProof/>
                <w:webHidden/>
              </w:rPr>
              <w:t>4</w:t>
            </w:r>
            <w:r w:rsidR="00025E7F">
              <w:rPr>
                <w:noProof/>
                <w:webHidden/>
              </w:rPr>
              <w:fldChar w:fldCharType="end"/>
            </w:r>
          </w:hyperlink>
        </w:p>
        <w:p w14:paraId="2D4B5BC9" w14:textId="1AEF438E" w:rsidR="00025E7F" w:rsidRDefault="00000000">
          <w:pPr>
            <w:pStyle w:val="TOC2"/>
            <w:tabs>
              <w:tab w:val="right" w:leader="dot" w:pos="9350"/>
            </w:tabs>
            <w:rPr>
              <w:rFonts w:eastAsiaTheme="minorEastAsia"/>
              <w:noProof/>
            </w:rPr>
          </w:pPr>
          <w:hyperlink w:anchor="_Toc83671007" w:history="1">
            <w:r w:rsidR="00025E7F" w:rsidRPr="006C4791">
              <w:rPr>
                <w:rStyle w:val="Hyperlink"/>
                <w:noProof/>
              </w:rPr>
              <w:t>CODE OF CONDUCT AND BEHAVIOR STANDARDS</w:t>
            </w:r>
            <w:r w:rsidR="00025E7F">
              <w:rPr>
                <w:noProof/>
                <w:webHidden/>
              </w:rPr>
              <w:tab/>
            </w:r>
            <w:r w:rsidR="00025E7F">
              <w:rPr>
                <w:noProof/>
                <w:webHidden/>
              </w:rPr>
              <w:fldChar w:fldCharType="begin"/>
            </w:r>
            <w:r w:rsidR="00025E7F">
              <w:rPr>
                <w:noProof/>
                <w:webHidden/>
              </w:rPr>
              <w:instrText xml:space="preserve"> PAGEREF _Toc83671007 \h </w:instrText>
            </w:r>
            <w:r w:rsidR="00025E7F">
              <w:rPr>
                <w:noProof/>
                <w:webHidden/>
              </w:rPr>
            </w:r>
            <w:r w:rsidR="00025E7F">
              <w:rPr>
                <w:noProof/>
                <w:webHidden/>
              </w:rPr>
              <w:fldChar w:fldCharType="separate"/>
            </w:r>
            <w:r w:rsidR="0000105E">
              <w:rPr>
                <w:noProof/>
                <w:webHidden/>
              </w:rPr>
              <w:t>4</w:t>
            </w:r>
            <w:r w:rsidR="00025E7F">
              <w:rPr>
                <w:noProof/>
                <w:webHidden/>
              </w:rPr>
              <w:fldChar w:fldCharType="end"/>
            </w:r>
          </w:hyperlink>
        </w:p>
        <w:p w14:paraId="3F0CFBDF" w14:textId="4BE47FFD" w:rsidR="00025E7F" w:rsidRDefault="00000000">
          <w:pPr>
            <w:pStyle w:val="TOC2"/>
            <w:tabs>
              <w:tab w:val="right" w:leader="dot" w:pos="9350"/>
            </w:tabs>
            <w:rPr>
              <w:rFonts w:eastAsiaTheme="minorEastAsia"/>
              <w:noProof/>
            </w:rPr>
          </w:pPr>
          <w:hyperlink w:anchor="_Toc83671008" w:history="1">
            <w:r w:rsidR="00025E7F" w:rsidRPr="006C4791">
              <w:rPr>
                <w:rStyle w:val="Hyperlink"/>
                <w:noProof/>
              </w:rPr>
              <w:t>NOORDA COLLEGE of OSTEOPATHIC MEDICINE CAMPUS</w:t>
            </w:r>
            <w:r w:rsidR="00025E7F">
              <w:rPr>
                <w:noProof/>
                <w:webHidden/>
              </w:rPr>
              <w:tab/>
            </w:r>
            <w:r w:rsidR="00025E7F">
              <w:rPr>
                <w:noProof/>
                <w:webHidden/>
              </w:rPr>
              <w:fldChar w:fldCharType="begin"/>
            </w:r>
            <w:r w:rsidR="00025E7F">
              <w:rPr>
                <w:noProof/>
                <w:webHidden/>
              </w:rPr>
              <w:instrText xml:space="preserve"> PAGEREF _Toc83671008 \h </w:instrText>
            </w:r>
            <w:r w:rsidR="00025E7F">
              <w:rPr>
                <w:noProof/>
                <w:webHidden/>
              </w:rPr>
            </w:r>
            <w:r w:rsidR="00025E7F">
              <w:rPr>
                <w:noProof/>
                <w:webHidden/>
              </w:rPr>
              <w:fldChar w:fldCharType="separate"/>
            </w:r>
            <w:r w:rsidR="0000105E">
              <w:rPr>
                <w:noProof/>
                <w:webHidden/>
              </w:rPr>
              <w:t>5</w:t>
            </w:r>
            <w:r w:rsidR="00025E7F">
              <w:rPr>
                <w:noProof/>
                <w:webHidden/>
              </w:rPr>
              <w:fldChar w:fldCharType="end"/>
            </w:r>
          </w:hyperlink>
        </w:p>
        <w:p w14:paraId="70276949" w14:textId="0FAB7A6F" w:rsidR="00025E7F" w:rsidRDefault="00000000">
          <w:pPr>
            <w:pStyle w:val="TOC2"/>
            <w:tabs>
              <w:tab w:val="right" w:leader="dot" w:pos="9350"/>
            </w:tabs>
            <w:rPr>
              <w:rFonts w:eastAsiaTheme="minorEastAsia"/>
              <w:noProof/>
            </w:rPr>
          </w:pPr>
          <w:hyperlink w:anchor="_Toc83671009" w:history="1">
            <w:r w:rsidR="00025E7F" w:rsidRPr="006C4791">
              <w:rPr>
                <w:rStyle w:val="Hyperlink"/>
                <w:noProof/>
              </w:rPr>
              <w:t>CAMPUS SECURITY AND ACCESS</w:t>
            </w:r>
            <w:r w:rsidR="00025E7F">
              <w:rPr>
                <w:noProof/>
                <w:webHidden/>
              </w:rPr>
              <w:tab/>
            </w:r>
            <w:r w:rsidR="00025E7F">
              <w:rPr>
                <w:noProof/>
                <w:webHidden/>
              </w:rPr>
              <w:fldChar w:fldCharType="begin"/>
            </w:r>
            <w:r w:rsidR="00025E7F">
              <w:rPr>
                <w:noProof/>
                <w:webHidden/>
              </w:rPr>
              <w:instrText xml:space="preserve"> PAGEREF _Toc83671009 \h </w:instrText>
            </w:r>
            <w:r w:rsidR="00025E7F">
              <w:rPr>
                <w:noProof/>
                <w:webHidden/>
              </w:rPr>
            </w:r>
            <w:r w:rsidR="00025E7F">
              <w:rPr>
                <w:noProof/>
                <w:webHidden/>
              </w:rPr>
              <w:fldChar w:fldCharType="separate"/>
            </w:r>
            <w:r w:rsidR="0000105E">
              <w:rPr>
                <w:noProof/>
                <w:webHidden/>
              </w:rPr>
              <w:t>5</w:t>
            </w:r>
            <w:r w:rsidR="00025E7F">
              <w:rPr>
                <w:noProof/>
                <w:webHidden/>
              </w:rPr>
              <w:fldChar w:fldCharType="end"/>
            </w:r>
          </w:hyperlink>
        </w:p>
        <w:p w14:paraId="32FEF61A" w14:textId="3B545E96" w:rsidR="00025E7F" w:rsidRDefault="00000000">
          <w:pPr>
            <w:pStyle w:val="TOC2"/>
            <w:tabs>
              <w:tab w:val="right" w:leader="dot" w:pos="9350"/>
            </w:tabs>
            <w:rPr>
              <w:rFonts w:eastAsiaTheme="minorEastAsia"/>
              <w:noProof/>
            </w:rPr>
          </w:pPr>
          <w:hyperlink w:anchor="_Toc83671010" w:history="1">
            <w:r w:rsidR="00025E7F" w:rsidRPr="006C4791">
              <w:rPr>
                <w:rStyle w:val="Hyperlink"/>
                <w:noProof/>
              </w:rPr>
              <w:t>CAMPUS SAFETY, CONTINUITY AND RISK MANAGEMENT</w:t>
            </w:r>
            <w:r w:rsidR="00025E7F">
              <w:rPr>
                <w:noProof/>
                <w:webHidden/>
              </w:rPr>
              <w:tab/>
            </w:r>
            <w:r w:rsidR="00025E7F">
              <w:rPr>
                <w:noProof/>
                <w:webHidden/>
              </w:rPr>
              <w:fldChar w:fldCharType="begin"/>
            </w:r>
            <w:r w:rsidR="00025E7F">
              <w:rPr>
                <w:noProof/>
                <w:webHidden/>
              </w:rPr>
              <w:instrText xml:space="preserve"> PAGEREF _Toc83671010 \h </w:instrText>
            </w:r>
            <w:r w:rsidR="00025E7F">
              <w:rPr>
                <w:noProof/>
                <w:webHidden/>
              </w:rPr>
            </w:r>
            <w:r w:rsidR="00025E7F">
              <w:rPr>
                <w:noProof/>
                <w:webHidden/>
              </w:rPr>
              <w:fldChar w:fldCharType="separate"/>
            </w:r>
            <w:r w:rsidR="0000105E">
              <w:rPr>
                <w:noProof/>
                <w:webHidden/>
              </w:rPr>
              <w:t>6</w:t>
            </w:r>
            <w:r w:rsidR="00025E7F">
              <w:rPr>
                <w:noProof/>
                <w:webHidden/>
              </w:rPr>
              <w:fldChar w:fldCharType="end"/>
            </w:r>
          </w:hyperlink>
        </w:p>
        <w:p w14:paraId="7A342287" w14:textId="3510CBCE" w:rsidR="00025E7F" w:rsidRDefault="00000000">
          <w:pPr>
            <w:pStyle w:val="TOC2"/>
            <w:tabs>
              <w:tab w:val="right" w:leader="dot" w:pos="9350"/>
            </w:tabs>
            <w:rPr>
              <w:rFonts w:eastAsiaTheme="minorEastAsia"/>
              <w:noProof/>
            </w:rPr>
          </w:pPr>
          <w:hyperlink w:anchor="_Toc83671011" w:history="1">
            <w:r w:rsidR="00025E7F" w:rsidRPr="006C4791">
              <w:rPr>
                <w:rStyle w:val="Hyperlink"/>
                <w:noProof/>
              </w:rPr>
              <w:t>LAW ENFORCEMENT AND SECURITY</w:t>
            </w:r>
            <w:r w:rsidR="00025E7F">
              <w:rPr>
                <w:noProof/>
                <w:webHidden/>
              </w:rPr>
              <w:tab/>
            </w:r>
            <w:r w:rsidR="00025E7F">
              <w:rPr>
                <w:noProof/>
                <w:webHidden/>
              </w:rPr>
              <w:fldChar w:fldCharType="begin"/>
            </w:r>
            <w:r w:rsidR="00025E7F">
              <w:rPr>
                <w:noProof/>
                <w:webHidden/>
              </w:rPr>
              <w:instrText xml:space="preserve"> PAGEREF _Toc83671011 \h </w:instrText>
            </w:r>
            <w:r w:rsidR="00025E7F">
              <w:rPr>
                <w:noProof/>
                <w:webHidden/>
              </w:rPr>
            </w:r>
            <w:r w:rsidR="00025E7F">
              <w:rPr>
                <w:noProof/>
                <w:webHidden/>
              </w:rPr>
              <w:fldChar w:fldCharType="separate"/>
            </w:r>
            <w:r w:rsidR="0000105E">
              <w:rPr>
                <w:noProof/>
                <w:webHidden/>
              </w:rPr>
              <w:t>6</w:t>
            </w:r>
            <w:r w:rsidR="00025E7F">
              <w:rPr>
                <w:noProof/>
                <w:webHidden/>
              </w:rPr>
              <w:fldChar w:fldCharType="end"/>
            </w:r>
          </w:hyperlink>
        </w:p>
        <w:p w14:paraId="3D1D8224" w14:textId="7892C59E" w:rsidR="00025E7F" w:rsidRDefault="00000000">
          <w:pPr>
            <w:pStyle w:val="TOC2"/>
            <w:tabs>
              <w:tab w:val="right" w:leader="dot" w:pos="9350"/>
            </w:tabs>
            <w:rPr>
              <w:rFonts w:eastAsiaTheme="minorEastAsia"/>
              <w:noProof/>
            </w:rPr>
          </w:pPr>
          <w:hyperlink w:anchor="_Toc83671012" w:history="1">
            <w:r w:rsidR="00025E7F" w:rsidRPr="006C4791">
              <w:rPr>
                <w:rStyle w:val="Hyperlink"/>
                <w:noProof/>
              </w:rPr>
              <w:t>EME</w:t>
            </w:r>
            <w:r w:rsidR="001E4421">
              <w:rPr>
                <w:rStyle w:val="Hyperlink"/>
                <w:noProof/>
              </w:rPr>
              <w:t>R</w:t>
            </w:r>
            <w:r w:rsidR="00025E7F" w:rsidRPr="006C4791">
              <w:rPr>
                <w:rStyle w:val="Hyperlink"/>
                <w:noProof/>
              </w:rPr>
              <w:t>GENCY RESPONSE NOTIFICATION</w:t>
            </w:r>
            <w:r w:rsidR="00025E7F">
              <w:rPr>
                <w:noProof/>
                <w:webHidden/>
              </w:rPr>
              <w:tab/>
            </w:r>
            <w:r w:rsidR="00025E7F">
              <w:rPr>
                <w:noProof/>
                <w:webHidden/>
              </w:rPr>
              <w:fldChar w:fldCharType="begin"/>
            </w:r>
            <w:r w:rsidR="00025E7F">
              <w:rPr>
                <w:noProof/>
                <w:webHidden/>
              </w:rPr>
              <w:instrText xml:space="preserve"> PAGEREF _Toc83671012 \h </w:instrText>
            </w:r>
            <w:r w:rsidR="00025E7F">
              <w:rPr>
                <w:noProof/>
                <w:webHidden/>
              </w:rPr>
            </w:r>
            <w:r w:rsidR="00025E7F">
              <w:rPr>
                <w:noProof/>
                <w:webHidden/>
              </w:rPr>
              <w:fldChar w:fldCharType="separate"/>
            </w:r>
            <w:r w:rsidR="0000105E">
              <w:rPr>
                <w:noProof/>
                <w:webHidden/>
              </w:rPr>
              <w:t>7</w:t>
            </w:r>
            <w:r w:rsidR="00025E7F">
              <w:rPr>
                <w:noProof/>
                <w:webHidden/>
              </w:rPr>
              <w:fldChar w:fldCharType="end"/>
            </w:r>
          </w:hyperlink>
        </w:p>
        <w:p w14:paraId="3016648A" w14:textId="68A1E4D5" w:rsidR="00025E7F" w:rsidRDefault="00000000">
          <w:pPr>
            <w:pStyle w:val="TOC2"/>
            <w:tabs>
              <w:tab w:val="right" w:leader="dot" w:pos="9350"/>
            </w:tabs>
            <w:rPr>
              <w:rFonts w:eastAsiaTheme="minorEastAsia"/>
              <w:noProof/>
            </w:rPr>
          </w:pPr>
          <w:hyperlink w:anchor="_Toc83671013" w:history="1">
            <w:r w:rsidR="00025E7F" w:rsidRPr="006C4791">
              <w:rPr>
                <w:rStyle w:val="Hyperlink"/>
                <w:noProof/>
              </w:rPr>
              <w:t>EMERGENCY EVACUATION</w:t>
            </w:r>
            <w:r w:rsidR="00025E7F">
              <w:rPr>
                <w:noProof/>
                <w:webHidden/>
              </w:rPr>
              <w:tab/>
            </w:r>
            <w:r w:rsidR="00025E7F">
              <w:rPr>
                <w:noProof/>
                <w:webHidden/>
              </w:rPr>
              <w:fldChar w:fldCharType="begin"/>
            </w:r>
            <w:r w:rsidR="00025E7F">
              <w:rPr>
                <w:noProof/>
                <w:webHidden/>
              </w:rPr>
              <w:instrText xml:space="preserve"> PAGEREF _Toc83671013 \h </w:instrText>
            </w:r>
            <w:r w:rsidR="00025E7F">
              <w:rPr>
                <w:noProof/>
                <w:webHidden/>
              </w:rPr>
            </w:r>
            <w:r w:rsidR="00025E7F">
              <w:rPr>
                <w:noProof/>
                <w:webHidden/>
              </w:rPr>
              <w:fldChar w:fldCharType="separate"/>
            </w:r>
            <w:r w:rsidR="0000105E">
              <w:rPr>
                <w:noProof/>
                <w:webHidden/>
              </w:rPr>
              <w:t>7</w:t>
            </w:r>
            <w:r w:rsidR="00025E7F">
              <w:rPr>
                <w:noProof/>
                <w:webHidden/>
              </w:rPr>
              <w:fldChar w:fldCharType="end"/>
            </w:r>
          </w:hyperlink>
        </w:p>
        <w:p w14:paraId="661BC438" w14:textId="6D67AD11" w:rsidR="00025E7F" w:rsidRDefault="00000000">
          <w:pPr>
            <w:pStyle w:val="TOC2"/>
            <w:tabs>
              <w:tab w:val="right" w:leader="dot" w:pos="9350"/>
            </w:tabs>
            <w:rPr>
              <w:rFonts w:eastAsiaTheme="minorEastAsia"/>
              <w:noProof/>
            </w:rPr>
          </w:pPr>
          <w:hyperlink w:anchor="_Toc83671014" w:history="1">
            <w:r w:rsidR="00025E7F" w:rsidRPr="006C4791">
              <w:rPr>
                <w:rStyle w:val="Hyperlink"/>
                <w:noProof/>
              </w:rPr>
              <w:t>TIMELY WARNING NOTICE</w:t>
            </w:r>
            <w:r w:rsidR="00025E7F">
              <w:rPr>
                <w:noProof/>
                <w:webHidden/>
              </w:rPr>
              <w:tab/>
            </w:r>
            <w:r w:rsidR="00025E7F">
              <w:rPr>
                <w:noProof/>
                <w:webHidden/>
              </w:rPr>
              <w:fldChar w:fldCharType="begin"/>
            </w:r>
            <w:r w:rsidR="00025E7F">
              <w:rPr>
                <w:noProof/>
                <w:webHidden/>
              </w:rPr>
              <w:instrText xml:space="preserve"> PAGEREF _Toc83671014 \h </w:instrText>
            </w:r>
            <w:r w:rsidR="00025E7F">
              <w:rPr>
                <w:noProof/>
                <w:webHidden/>
              </w:rPr>
            </w:r>
            <w:r w:rsidR="00025E7F">
              <w:rPr>
                <w:noProof/>
                <w:webHidden/>
              </w:rPr>
              <w:fldChar w:fldCharType="separate"/>
            </w:r>
            <w:r w:rsidR="0000105E">
              <w:rPr>
                <w:noProof/>
                <w:webHidden/>
              </w:rPr>
              <w:t>7</w:t>
            </w:r>
            <w:r w:rsidR="00025E7F">
              <w:rPr>
                <w:noProof/>
                <w:webHidden/>
              </w:rPr>
              <w:fldChar w:fldCharType="end"/>
            </w:r>
          </w:hyperlink>
        </w:p>
        <w:p w14:paraId="52437A20" w14:textId="3FFA0AD2" w:rsidR="00025E7F" w:rsidRDefault="00000000">
          <w:pPr>
            <w:pStyle w:val="TOC2"/>
            <w:tabs>
              <w:tab w:val="right" w:leader="dot" w:pos="9350"/>
            </w:tabs>
            <w:rPr>
              <w:rFonts w:eastAsiaTheme="minorEastAsia"/>
              <w:noProof/>
            </w:rPr>
          </w:pPr>
          <w:hyperlink w:anchor="_Toc83671015" w:history="1">
            <w:r w:rsidR="00025E7F" w:rsidRPr="006C4791">
              <w:rPr>
                <w:rStyle w:val="Hyperlink"/>
                <w:noProof/>
              </w:rPr>
              <w:t>POLICY STATEMENTS</w:t>
            </w:r>
            <w:r w:rsidR="00025E7F">
              <w:rPr>
                <w:noProof/>
                <w:webHidden/>
              </w:rPr>
              <w:tab/>
            </w:r>
            <w:r w:rsidR="00025E7F">
              <w:rPr>
                <w:noProof/>
                <w:webHidden/>
              </w:rPr>
              <w:fldChar w:fldCharType="begin"/>
            </w:r>
            <w:r w:rsidR="00025E7F">
              <w:rPr>
                <w:noProof/>
                <w:webHidden/>
              </w:rPr>
              <w:instrText xml:space="preserve"> PAGEREF _Toc83671015 \h </w:instrText>
            </w:r>
            <w:r w:rsidR="00025E7F">
              <w:rPr>
                <w:noProof/>
                <w:webHidden/>
              </w:rPr>
            </w:r>
            <w:r w:rsidR="00025E7F">
              <w:rPr>
                <w:noProof/>
                <w:webHidden/>
              </w:rPr>
              <w:fldChar w:fldCharType="separate"/>
            </w:r>
            <w:r w:rsidR="0000105E">
              <w:rPr>
                <w:noProof/>
                <w:webHidden/>
              </w:rPr>
              <w:t>8</w:t>
            </w:r>
            <w:r w:rsidR="00025E7F">
              <w:rPr>
                <w:noProof/>
                <w:webHidden/>
              </w:rPr>
              <w:fldChar w:fldCharType="end"/>
            </w:r>
          </w:hyperlink>
        </w:p>
        <w:p w14:paraId="01B0F90B" w14:textId="571A1E08" w:rsidR="00025E7F" w:rsidRDefault="00000000">
          <w:pPr>
            <w:pStyle w:val="TOC3"/>
            <w:tabs>
              <w:tab w:val="right" w:leader="dot" w:pos="9350"/>
            </w:tabs>
            <w:rPr>
              <w:rFonts w:eastAsiaTheme="minorEastAsia"/>
              <w:noProof/>
            </w:rPr>
          </w:pPr>
          <w:hyperlink w:anchor="_Toc83671016" w:history="1">
            <w:r w:rsidR="00025E7F" w:rsidRPr="006C4791">
              <w:rPr>
                <w:rStyle w:val="Hyperlink"/>
                <w:noProof/>
              </w:rPr>
              <w:t>ALCOHOL POLICY</w:t>
            </w:r>
            <w:r w:rsidR="00025E7F">
              <w:rPr>
                <w:noProof/>
                <w:webHidden/>
              </w:rPr>
              <w:tab/>
            </w:r>
            <w:r w:rsidR="00025E7F">
              <w:rPr>
                <w:noProof/>
                <w:webHidden/>
              </w:rPr>
              <w:fldChar w:fldCharType="begin"/>
            </w:r>
            <w:r w:rsidR="00025E7F">
              <w:rPr>
                <w:noProof/>
                <w:webHidden/>
              </w:rPr>
              <w:instrText xml:space="preserve"> PAGEREF _Toc83671016 \h </w:instrText>
            </w:r>
            <w:r w:rsidR="00025E7F">
              <w:rPr>
                <w:noProof/>
                <w:webHidden/>
              </w:rPr>
            </w:r>
            <w:r w:rsidR="00025E7F">
              <w:rPr>
                <w:noProof/>
                <w:webHidden/>
              </w:rPr>
              <w:fldChar w:fldCharType="separate"/>
            </w:r>
            <w:r w:rsidR="0000105E">
              <w:rPr>
                <w:noProof/>
                <w:webHidden/>
              </w:rPr>
              <w:t>8</w:t>
            </w:r>
            <w:r w:rsidR="00025E7F">
              <w:rPr>
                <w:noProof/>
                <w:webHidden/>
              </w:rPr>
              <w:fldChar w:fldCharType="end"/>
            </w:r>
          </w:hyperlink>
        </w:p>
        <w:p w14:paraId="7D4EBF2F" w14:textId="1600750A" w:rsidR="00025E7F" w:rsidRDefault="00000000">
          <w:pPr>
            <w:pStyle w:val="TOC3"/>
            <w:tabs>
              <w:tab w:val="right" w:leader="dot" w:pos="9350"/>
            </w:tabs>
            <w:rPr>
              <w:rFonts w:eastAsiaTheme="minorEastAsia"/>
              <w:noProof/>
            </w:rPr>
          </w:pPr>
          <w:hyperlink w:anchor="_Toc83671017" w:history="1">
            <w:r w:rsidR="00025E7F" w:rsidRPr="006C4791">
              <w:rPr>
                <w:rStyle w:val="Hyperlink"/>
                <w:noProof/>
              </w:rPr>
              <w:t>SMOKING POLICY.</w:t>
            </w:r>
            <w:r w:rsidR="00025E7F">
              <w:rPr>
                <w:noProof/>
                <w:webHidden/>
              </w:rPr>
              <w:tab/>
            </w:r>
            <w:r w:rsidR="00025E7F">
              <w:rPr>
                <w:noProof/>
                <w:webHidden/>
              </w:rPr>
              <w:fldChar w:fldCharType="begin"/>
            </w:r>
            <w:r w:rsidR="00025E7F">
              <w:rPr>
                <w:noProof/>
                <w:webHidden/>
              </w:rPr>
              <w:instrText xml:space="preserve"> PAGEREF _Toc83671017 \h </w:instrText>
            </w:r>
            <w:r w:rsidR="00025E7F">
              <w:rPr>
                <w:noProof/>
                <w:webHidden/>
              </w:rPr>
            </w:r>
            <w:r w:rsidR="00025E7F">
              <w:rPr>
                <w:noProof/>
                <w:webHidden/>
              </w:rPr>
              <w:fldChar w:fldCharType="separate"/>
            </w:r>
            <w:r w:rsidR="0000105E">
              <w:rPr>
                <w:noProof/>
                <w:webHidden/>
              </w:rPr>
              <w:t>8</w:t>
            </w:r>
            <w:r w:rsidR="00025E7F">
              <w:rPr>
                <w:noProof/>
                <w:webHidden/>
              </w:rPr>
              <w:fldChar w:fldCharType="end"/>
            </w:r>
          </w:hyperlink>
        </w:p>
        <w:p w14:paraId="51096403" w14:textId="74DE4CF1" w:rsidR="00025E7F" w:rsidRDefault="00000000">
          <w:pPr>
            <w:pStyle w:val="TOC3"/>
            <w:tabs>
              <w:tab w:val="right" w:leader="dot" w:pos="9350"/>
            </w:tabs>
            <w:rPr>
              <w:rFonts w:eastAsiaTheme="minorEastAsia"/>
              <w:noProof/>
            </w:rPr>
          </w:pPr>
          <w:hyperlink w:anchor="_Toc83671018" w:history="1">
            <w:r w:rsidR="00025E7F" w:rsidRPr="006C4791">
              <w:rPr>
                <w:rStyle w:val="Hyperlink"/>
                <w:noProof/>
              </w:rPr>
              <w:t>DRUG ABUSE AND AWARENESS POLICY</w:t>
            </w:r>
            <w:r w:rsidR="00025E7F">
              <w:rPr>
                <w:noProof/>
                <w:webHidden/>
              </w:rPr>
              <w:tab/>
            </w:r>
            <w:r w:rsidR="00025E7F">
              <w:rPr>
                <w:noProof/>
                <w:webHidden/>
              </w:rPr>
              <w:fldChar w:fldCharType="begin"/>
            </w:r>
            <w:r w:rsidR="00025E7F">
              <w:rPr>
                <w:noProof/>
                <w:webHidden/>
              </w:rPr>
              <w:instrText xml:space="preserve"> PAGEREF _Toc83671018 \h </w:instrText>
            </w:r>
            <w:r w:rsidR="00025E7F">
              <w:rPr>
                <w:noProof/>
                <w:webHidden/>
              </w:rPr>
            </w:r>
            <w:r w:rsidR="00025E7F">
              <w:rPr>
                <w:noProof/>
                <w:webHidden/>
              </w:rPr>
              <w:fldChar w:fldCharType="separate"/>
            </w:r>
            <w:r w:rsidR="0000105E">
              <w:rPr>
                <w:noProof/>
                <w:webHidden/>
              </w:rPr>
              <w:t>8</w:t>
            </w:r>
            <w:r w:rsidR="00025E7F">
              <w:rPr>
                <w:noProof/>
                <w:webHidden/>
              </w:rPr>
              <w:fldChar w:fldCharType="end"/>
            </w:r>
          </w:hyperlink>
        </w:p>
        <w:p w14:paraId="704EB442" w14:textId="58E9CA65" w:rsidR="00025E7F" w:rsidRDefault="00000000">
          <w:pPr>
            <w:pStyle w:val="TOC3"/>
            <w:tabs>
              <w:tab w:val="right" w:leader="dot" w:pos="9350"/>
            </w:tabs>
            <w:rPr>
              <w:rFonts w:eastAsiaTheme="minorEastAsia"/>
              <w:noProof/>
            </w:rPr>
          </w:pPr>
          <w:hyperlink w:anchor="_Toc83671019" w:history="1">
            <w:r w:rsidR="00025E7F" w:rsidRPr="006C4791">
              <w:rPr>
                <w:rStyle w:val="Hyperlink"/>
                <w:noProof/>
              </w:rPr>
              <w:t>SEXUAL ASSAULT AND TITLE IX POLICY</w:t>
            </w:r>
            <w:r w:rsidR="00025E7F">
              <w:rPr>
                <w:noProof/>
                <w:webHidden/>
              </w:rPr>
              <w:tab/>
            </w:r>
            <w:r w:rsidR="00025E7F">
              <w:rPr>
                <w:noProof/>
                <w:webHidden/>
              </w:rPr>
              <w:fldChar w:fldCharType="begin"/>
            </w:r>
            <w:r w:rsidR="00025E7F">
              <w:rPr>
                <w:noProof/>
                <w:webHidden/>
              </w:rPr>
              <w:instrText xml:space="preserve"> PAGEREF _Toc83671019 \h </w:instrText>
            </w:r>
            <w:r w:rsidR="00025E7F">
              <w:rPr>
                <w:noProof/>
                <w:webHidden/>
              </w:rPr>
            </w:r>
            <w:r w:rsidR="00025E7F">
              <w:rPr>
                <w:noProof/>
                <w:webHidden/>
              </w:rPr>
              <w:fldChar w:fldCharType="separate"/>
            </w:r>
            <w:r w:rsidR="0000105E">
              <w:rPr>
                <w:noProof/>
                <w:webHidden/>
              </w:rPr>
              <w:t>9</w:t>
            </w:r>
            <w:r w:rsidR="00025E7F">
              <w:rPr>
                <w:noProof/>
                <w:webHidden/>
              </w:rPr>
              <w:fldChar w:fldCharType="end"/>
            </w:r>
          </w:hyperlink>
        </w:p>
        <w:p w14:paraId="16663AC5" w14:textId="3F8A095B" w:rsidR="00025E7F" w:rsidRDefault="00000000">
          <w:pPr>
            <w:pStyle w:val="TOC3"/>
            <w:tabs>
              <w:tab w:val="right" w:leader="dot" w:pos="9350"/>
            </w:tabs>
            <w:rPr>
              <w:rFonts w:eastAsiaTheme="minorEastAsia"/>
              <w:noProof/>
            </w:rPr>
          </w:pPr>
          <w:hyperlink w:anchor="_Toc83671020" w:history="1">
            <w:r w:rsidR="00025E7F" w:rsidRPr="006C4791">
              <w:rPr>
                <w:rStyle w:val="Hyperlink"/>
                <w:noProof/>
              </w:rPr>
              <w:t>NONDISCRIMINATION TITLE IX, AND CIVIL RIGHTS POLICY</w:t>
            </w:r>
            <w:r w:rsidR="00025E7F">
              <w:rPr>
                <w:noProof/>
                <w:webHidden/>
              </w:rPr>
              <w:tab/>
            </w:r>
            <w:r w:rsidR="00025E7F">
              <w:rPr>
                <w:noProof/>
                <w:webHidden/>
              </w:rPr>
              <w:fldChar w:fldCharType="begin"/>
            </w:r>
            <w:r w:rsidR="00025E7F">
              <w:rPr>
                <w:noProof/>
                <w:webHidden/>
              </w:rPr>
              <w:instrText xml:space="preserve"> PAGEREF _Toc83671020 \h </w:instrText>
            </w:r>
            <w:r w:rsidR="00025E7F">
              <w:rPr>
                <w:noProof/>
                <w:webHidden/>
              </w:rPr>
            </w:r>
            <w:r w:rsidR="00025E7F">
              <w:rPr>
                <w:noProof/>
                <w:webHidden/>
              </w:rPr>
              <w:fldChar w:fldCharType="separate"/>
            </w:r>
            <w:r w:rsidR="0000105E">
              <w:rPr>
                <w:noProof/>
                <w:webHidden/>
              </w:rPr>
              <w:t>10</w:t>
            </w:r>
            <w:r w:rsidR="00025E7F">
              <w:rPr>
                <w:noProof/>
                <w:webHidden/>
              </w:rPr>
              <w:fldChar w:fldCharType="end"/>
            </w:r>
          </w:hyperlink>
        </w:p>
        <w:p w14:paraId="6AE95588" w14:textId="673EEF13" w:rsidR="00025E7F" w:rsidRDefault="00000000">
          <w:pPr>
            <w:pStyle w:val="TOC3"/>
            <w:tabs>
              <w:tab w:val="right" w:leader="dot" w:pos="9350"/>
            </w:tabs>
            <w:rPr>
              <w:rFonts w:eastAsiaTheme="minorEastAsia"/>
              <w:noProof/>
            </w:rPr>
          </w:pPr>
          <w:hyperlink w:anchor="_Toc83671021" w:history="1">
            <w:r w:rsidR="00025E7F" w:rsidRPr="006C4791">
              <w:rPr>
                <w:rStyle w:val="Hyperlink"/>
                <w:noProof/>
              </w:rPr>
              <w:t>REGISTERED SEX OFFENDER INFORMATION</w:t>
            </w:r>
            <w:r w:rsidR="00025E7F">
              <w:rPr>
                <w:noProof/>
                <w:webHidden/>
              </w:rPr>
              <w:tab/>
            </w:r>
            <w:r w:rsidR="00025E7F">
              <w:rPr>
                <w:noProof/>
                <w:webHidden/>
              </w:rPr>
              <w:fldChar w:fldCharType="begin"/>
            </w:r>
            <w:r w:rsidR="00025E7F">
              <w:rPr>
                <w:noProof/>
                <w:webHidden/>
              </w:rPr>
              <w:instrText xml:space="preserve"> PAGEREF _Toc83671021 \h </w:instrText>
            </w:r>
            <w:r w:rsidR="00025E7F">
              <w:rPr>
                <w:noProof/>
                <w:webHidden/>
              </w:rPr>
            </w:r>
            <w:r w:rsidR="00025E7F">
              <w:rPr>
                <w:noProof/>
                <w:webHidden/>
              </w:rPr>
              <w:fldChar w:fldCharType="separate"/>
            </w:r>
            <w:r w:rsidR="0000105E">
              <w:rPr>
                <w:noProof/>
                <w:webHidden/>
              </w:rPr>
              <w:t>10</w:t>
            </w:r>
            <w:r w:rsidR="00025E7F">
              <w:rPr>
                <w:noProof/>
                <w:webHidden/>
              </w:rPr>
              <w:fldChar w:fldCharType="end"/>
            </w:r>
          </w:hyperlink>
        </w:p>
        <w:p w14:paraId="14832491" w14:textId="2083C964" w:rsidR="00025E7F" w:rsidRDefault="00000000">
          <w:pPr>
            <w:pStyle w:val="TOC3"/>
            <w:tabs>
              <w:tab w:val="right" w:leader="dot" w:pos="9350"/>
            </w:tabs>
            <w:rPr>
              <w:rFonts w:eastAsiaTheme="minorEastAsia"/>
              <w:noProof/>
            </w:rPr>
          </w:pPr>
          <w:hyperlink w:anchor="_Toc83671022" w:history="1">
            <w:r w:rsidR="00025E7F" w:rsidRPr="006C4791">
              <w:rPr>
                <w:rStyle w:val="Hyperlink"/>
                <w:noProof/>
              </w:rPr>
              <w:t>GUN POLICY</w:t>
            </w:r>
            <w:r w:rsidR="00025E7F">
              <w:rPr>
                <w:noProof/>
                <w:webHidden/>
              </w:rPr>
              <w:tab/>
            </w:r>
            <w:r w:rsidR="00025E7F">
              <w:rPr>
                <w:noProof/>
                <w:webHidden/>
              </w:rPr>
              <w:fldChar w:fldCharType="begin"/>
            </w:r>
            <w:r w:rsidR="00025E7F">
              <w:rPr>
                <w:noProof/>
                <w:webHidden/>
              </w:rPr>
              <w:instrText xml:space="preserve"> PAGEREF _Toc83671022 \h </w:instrText>
            </w:r>
            <w:r w:rsidR="00025E7F">
              <w:rPr>
                <w:noProof/>
                <w:webHidden/>
              </w:rPr>
            </w:r>
            <w:r w:rsidR="00025E7F">
              <w:rPr>
                <w:noProof/>
                <w:webHidden/>
              </w:rPr>
              <w:fldChar w:fldCharType="separate"/>
            </w:r>
            <w:r w:rsidR="0000105E">
              <w:rPr>
                <w:noProof/>
                <w:webHidden/>
              </w:rPr>
              <w:t>10</w:t>
            </w:r>
            <w:r w:rsidR="00025E7F">
              <w:rPr>
                <w:noProof/>
                <w:webHidden/>
              </w:rPr>
              <w:fldChar w:fldCharType="end"/>
            </w:r>
          </w:hyperlink>
        </w:p>
        <w:p w14:paraId="061E805B" w14:textId="5B3D070E" w:rsidR="00025E7F" w:rsidRDefault="00000000">
          <w:pPr>
            <w:pStyle w:val="TOC3"/>
            <w:tabs>
              <w:tab w:val="right" w:leader="dot" w:pos="9350"/>
            </w:tabs>
            <w:rPr>
              <w:rFonts w:eastAsiaTheme="minorEastAsia"/>
              <w:noProof/>
            </w:rPr>
          </w:pPr>
          <w:hyperlink w:anchor="_Toc83671023" w:history="1">
            <w:r w:rsidR="00025E7F" w:rsidRPr="006C4791">
              <w:rPr>
                <w:rStyle w:val="Hyperlink"/>
                <w:noProof/>
              </w:rPr>
              <w:t>COVID 19 RETURN TO WORK POLICY</w:t>
            </w:r>
            <w:r w:rsidR="00025E7F">
              <w:rPr>
                <w:noProof/>
                <w:webHidden/>
              </w:rPr>
              <w:tab/>
            </w:r>
            <w:r w:rsidR="00025E7F">
              <w:rPr>
                <w:noProof/>
                <w:webHidden/>
              </w:rPr>
              <w:fldChar w:fldCharType="begin"/>
            </w:r>
            <w:r w:rsidR="00025E7F">
              <w:rPr>
                <w:noProof/>
                <w:webHidden/>
              </w:rPr>
              <w:instrText xml:space="preserve"> PAGEREF _Toc83671023 \h </w:instrText>
            </w:r>
            <w:r w:rsidR="00025E7F">
              <w:rPr>
                <w:noProof/>
                <w:webHidden/>
              </w:rPr>
            </w:r>
            <w:r w:rsidR="00025E7F">
              <w:rPr>
                <w:noProof/>
                <w:webHidden/>
              </w:rPr>
              <w:fldChar w:fldCharType="separate"/>
            </w:r>
            <w:r w:rsidR="0000105E">
              <w:rPr>
                <w:noProof/>
                <w:webHidden/>
              </w:rPr>
              <w:t>10</w:t>
            </w:r>
            <w:r w:rsidR="00025E7F">
              <w:rPr>
                <w:noProof/>
                <w:webHidden/>
              </w:rPr>
              <w:fldChar w:fldCharType="end"/>
            </w:r>
          </w:hyperlink>
        </w:p>
        <w:p w14:paraId="5B2EE6F1" w14:textId="16570875" w:rsidR="00025E7F" w:rsidRDefault="00000000">
          <w:pPr>
            <w:pStyle w:val="TOC2"/>
            <w:tabs>
              <w:tab w:val="right" w:leader="dot" w:pos="9350"/>
            </w:tabs>
            <w:rPr>
              <w:rFonts w:eastAsiaTheme="minorEastAsia"/>
              <w:noProof/>
            </w:rPr>
          </w:pPr>
          <w:hyperlink w:anchor="_Toc83671024" w:history="1">
            <w:r w:rsidR="00025E7F" w:rsidRPr="006C4791">
              <w:rPr>
                <w:rStyle w:val="Hyperlink"/>
                <w:noProof/>
              </w:rPr>
              <w:t>CRIME STATISTICS</w:t>
            </w:r>
            <w:r w:rsidR="00025E7F">
              <w:rPr>
                <w:noProof/>
                <w:webHidden/>
              </w:rPr>
              <w:tab/>
            </w:r>
            <w:r w:rsidR="00025E7F">
              <w:rPr>
                <w:noProof/>
                <w:webHidden/>
              </w:rPr>
              <w:fldChar w:fldCharType="begin"/>
            </w:r>
            <w:r w:rsidR="00025E7F">
              <w:rPr>
                <w:noProof/>
                <w:webHidden/>
              </w:rPr>
              <w:instrText xml:space="preserve"> PAGEREF _Toc83671024 \h </w:instrText>
            </w:r>
            <w:r w:rsidR="00025E7F">
              <w:rPr>
                <w:noProof/>
                <w:webHidden/>
              </w:rPr>
            </w:r>
            <w:r w:rsidR="00025E7F">
              <w:rPr>
                <w:noProof/>
                <w:webHidden/>
              </w:rPr>
              <w:fldChar w:fldCharType="separate"/>
            </w:r>
            <w:r w:rsidR="0000105E">
              <w:rPr>
                <w:noProof/>
                <w:webHidden/>
              </w:rPr>
              <w:t>11</w:t>
            </w:r>
            <w:r w:rsidR="00025E7F">
              <w:rPr>
                <w:noProof/>
                <w:webHidden/>
              </w:rPr>
              <w:fldChar w:fldCharType="end"/>
            </w:r>
          </w:hyperlink>
        </w:p>
        <w:p w14:paraId="315E9B1F" w14:textId="346F6E64" w:rsidR="00025E7F" w:rsidRDefault="00000000">
          <w:pPr>
            <w:pStyle w:val="TOC2"/>
            <w:tabs>
              <w:tab w:val="right" w:leader="dot" w:pos="9350"/>
            </w:tabs>
            <w:rPr>
              <w:rFonts w:eastAsiaTheme="minorEastAsia"/>
              <w:noProof/>
            </w:rPr>
          </w:pPr>
          <w:hyperlink w:anchor="_Toc83671025" w:history="1">
            <w:r w:rsidR="00025E7F" w:rsidRPr="006C4791">
              <w:rPr>
                <w:rStyle w:val="Hyperlink"/>
                <w:noProof/>
              </w:rPr>
              <w:t>CRIME DEFINITIONS</w:t>
            </w:r>
            <w:r w:rsidR="00025E7F">
              <w:rPr>
                <w:noProof/>
                <w:webHidden/>
              </w:rPr>
              <w:tab/>
            </w:r>
            <w:r w:rsidR="00025E7F">
              <w:rPr>
                <w:noProof/>
                <w:webHidden/>
              </w:rPr>
              <w:fldChar w:fldCharType="begin"/>
            </w:r>
            <w:r w:rsidR="00025E7F">
              <w:rPr>
                <w:noProof/>
                <w:webHidden/>
              </w:rPr>
              <w:instrText xml:space="preserve"> PAGEREF _Toc83671025 \h </w:instrText>
            </w:r>
            <w:r w:rsidR="00025E7F">
              <w:rPr>
                <w:noProof/>
                <w:webHidden/>
              </w:rPr>
            </w:r>
            <w:r w:rsidR="00025E7F">
              <w:rPr>
                <w:noProof/>
                <w:webHidden/>
              </w:rPr>
              <w:fldChar w:fldCharType="separate"/>
            </w:r>
            <w:r w:rsidR="0000105E">
              <w:rPr>
                <w:noProof/>
                <w:webHidden/>
              </w:rPr>
              <w:t>14</w:t>
            </w:r>
            <w:r w:rsidR="00025E7F">
              <w:rPr>
                <w:noProof/>
                <w:webHidden/>
              </w:rPr>
              <w:fldChar w:fldCharType="end"/>
            </w:r>
          </w:hyperlink>
        </w:p>
        <w:p w14:paraId="1571B980" w14:textId="181A5A1F" w:rsidR="00025E7F" w:rsidRDefault="00000000">
          <w:pPr>
            <w:pStyle w:val="TOC3"/>
            <w:tabs>
              <w:tab w:val="right" w:leader="dot" w:pos="9350"/>
            </w:tabs>
            <w:rPr>
              <w:rFonts w:eastAsiaTheme="minorEastAsia"/>
              <w:noProof/>
            </w:rPr>
          </w:pPr>
          <w:hyperlink w:anchor="_Toc83671026" w:history="1">
            <w:r w:rsidR="00025E7F" w:rsidRPr="006C4791">
              <w:rPr>
                <w:rStyle w:val="Hyperlink"/>
                <w:noProof/>
              </w:rPr>
              <w:t>CRIMINAL OFFENSES</w:t>
            </w:r>
            <w:r w:rsidR="00025E7F">
              <w:rPr>
                <w:noProof/>
                <w:webHidden/>
              </w:rPr>
              <w:tab/>
            </w:r>
            <w:r w:rsidR="00025E7F">
              <w:rPr>
                <w:noProof/>
                <w:webHidden/>
              </w:rPr>
              <w:fldChar w:fldCharType="begin"/>
            </w:r>
            <w:r w:rsidR="00025E7F">
              <w:rPr>
                <w:noProof/>
                <w:webHidden/>
              </w:rPr>
              <w:instrText xml:space="preserve"> PAGEREF _Toc83671026 \h </w:instrText>
            </w:r>
            <w:r w:rsidR="00025E7F">
              <w:rPr>
                <w:noProof/>
                <w:webHidden/>
              </w:rPr>
            </w:r>
            <w:r w:rsidR="00025E7F">
              <w:rPr>
                <w:noProof/>
                <w:webHidden/>
              </w:rPr>
              <w:fldChar w:fldCharType="separate"/>
            </w:r>
            <w:r w:rsidR="0000105E">
              <w:rPr>
                <w:noProof/>
                <w:webHidden/>
              </w:rPr>
              <w:t>14</w:t>
            </w:r>
            <w:r w:rsidR="00025E7F">
              <w:rPr>
                <w:noProof/>
                <w:webHidden/>
              </w:rPr>
              <w:fldChar w:fldCharType="end"/>
            </w:r>
          </w:hyperlink>
        </w:p>
        <w:p w14:paraId="46E610AF" w14:textId="0EA2588E" w:rsidR="00025E7F" w:rsidRDefault="00000000">
          <w:pPr>
            <w:pStyle w:val="TOC3"/>
            <w:tabs>
              <w:tab w:val="right" w:leader="dot" w:pos="9350"/>
            </w:tabs>
            <w:rPr>
              <w:rFonts w:eastAsiaTheme="minorEastAsia"/>
              <w:noProof/>
            </w:rPr>
          </w:pPr>
          <w:hyperlink w:anchor="_Toc83671027" w:history="1">
            <w:r w:rsidR="00025E7F" w:rsidRPr="006C4791">
              <w:rPr>
                <w:rStyle w:val="Hyperlink"/>
                <w:noProof/>
              </w:rPr>
              <w:t>HATE CRIMES</w:t>
            </w:r>
            <w:r w:rsidR="00025E7F">
              <w:rPr>
                <w:noProof/>
                <w:webHidden/>
              </w:rPr>
              <w:tab/>
            </w:r>
            <w:r w:rsidR="00025E7F">
              <w:rPr>
                <w:noProof/>
                <w:webHidden/>
              </w:rPr>
              <w:fldChar w:fldCharType="begin"/>
            </w:r>
            <w:r w:rsidR="00025E7F">
              <w:rPr>
                <w:noProof/>
                <w:webHidden/>
              </w:rPr>
              <w:instrText xml:space="preserve"> PAGEREF _Toc83671027 \h </w:instrText>
            </w:r>
            <w:r w:rsidR="00025E7F">
              <w:rPr>
                <w:noProof/>
                <w:webHidden/>
              </w:rPr>
            </w:r>
            <w:r w:rsidR="00025E7F">
              <w:rPr>
                <w:noProof/>
                <w:webHidden/>
              </w:rPr>
              <w:fldChar w:fldCharType="separate"/>
            </w:r>
            <w:r w:rsidR="0000105E">
              <w:rPr>
                <w:noProof/>
                <w:webHidden/>
              </w:rPr>
              <w:t>17</w:t>
            </w:r>
            <w:r w:rsidR="00025E7F">
              <w:rPr>
                <w:noProof/>
                <w:webHidden/>
              </w:rPr>
              <w:fldChar w:fldCharType="end"/>
            </w:r>
          </w:hyperlink>
        </w:p>
        <w:p w14:paraId="031AD15C" w14:textId="01DF0113" w:rsidR="00025E7F" w:rsidRDefault="00000000">
          <w:pPr>
            <w:pStyle w:val="TOC3"/>
            <w:tabs>
              <w:tab w:val="right" w:leader="dot" w:pos="9350"/>
            </w:tabs>
            <w:rPr>
              <w:rFonts w:eastAsiaTheme="minorEastAsia"/>
              <w:noProof/>
            </w:rPr>
          </w:pPr>
          <w:hyperlink w:anchor="_Toc83671028" w:history="1">
            <w:r w:rsidR="00025E7F" w:rsidRPr="006C4791">
              <w:rPr>
                <w:rStyle w:val="Hyperlink"/>
                <w:noProof/>
              </w:rPr>
              <w:t>VIOLENCE AGAINST WOMEN ACT (VAWA) OFFENSES</w:t>
            </w:r>
            <w:r w:rsidR="00025E7F">
              <w:rPr>
                <w:noProof/>
                <w:webHidden/>
              </w:rPr>
              <w:tab/>
            </w:r>
            <w:r w:rsidR="00025E7F">
              <w:rPr>
                <w:noProof/>
                <w:webHidden/>
              </w:rPr>
              <w:fldChar w:fldCharType="begin"/>
            </w:r>
            <w:r w:rsidR="00025E7F">
              <w:rPr>
                <w:noProof/>
                <w:webHidden/>
              </w:rPr>
              <w:instrText xml:space="preserve"> PAGEREF _Toc83671028 \h </w:instrText>
            </w:r>
            <w:r w:rsidR="00025E7F">
              <w:rPr>
                <w:noProof/>
                <w:webHidden/>
              </w:rPr>
            </w:r>
            <w:r w:rsidR="00025E7F">
              <w:rPr>
                <w:noProof/>
                <w:webHidden/>
              </w:rPr>
              <w:fldChar w:fldCharType="separate"/>
            </w:r>
            <w:r w:rsidR="0000105E">
              <w:rPr>
                <w:noProof/>
                <w:webHidden/>
              </w:rPr>
              <w:t>18</w:t>
            </w:r>
            <w:r w:rsidR="00025E7F">
              <w:rPr>
                <w:noProof/>
                <w:webHidden/>
              </w:rPr>
              <w:fldChar w:fldCharType="end"/>
            </w:r>
          </w:hyperlink>
        </w:p>
        <w:p w14:paraId="36DE6A59" w14:textId="1A2736DD" w:rsidR="00025E7F" w:rsidRDefault="00000000">
          <w:pPr>
            <w:pStyle w:val="TOC3"/>
            <w:tabs>
              <w:tab w:val="right" w:leader="dot" w:pos="9350"/>
            </w:tabs>
            <w:rPr>
              <w:rFonts w:eastAsiaTheme="minorEastAsia"/>
              <w:noProof/>
            </w:rPr>
          </w:pPr>
          <w:hyperlink w:anchor="_Toc83671029" w:history="1">
            <w:r w:rsidR="00025E7F" w:rsidRPr="006C4791">
              <w:rPr>
                <w:rStyle w:val="Hyperlink"/>
                <w:noProof/>
              </w:rPr>
              <w:t>ARRESTS AND DISCIPLINARY REFERRALS</w:t>
            </w:r>
            <w:r w:rsidR="00025E7F">
              <w:rPr>
                <w:noProof/>
                <w:webHidden/>
              </w:rPr>
              <w:tab/>
            </w:r>
            <w:r w:rsidR="00025E7F">
              <w:rPr>
                <w:noProof/>
                <w:webHidden/>
              </w:rPr>
              <w:fldChar w:fldCharType="begin"/>
            </w:r>
            <w:r w:rsidR="00025E7F">
              <w:rPr>
                <w:noProof/>
                <w:webHidden/>
              </w:rPr>
              <w:instrText xml:space="preserve"> PAGEREF _Toc83671029 \h </w:instrText>
            </w:r>
            <w:r w:rsidR="00025E7F">
              <w:rPr>
                <w:noProof/>
                <w:webHidden/>
              </w:rPr>
            </w:r>
            <w:r w:rsidR="00025E7F">
              <w:rPr>
                <w:noProof/>
                <w:webHidden/>
              </w:rPr>
              <w:fldChar w:fldCharType="separate"/>
            </w:r>
            <w:r w:rsidR="0000105E">
              <w:rPr>
                <w:noProof/>
                <w:webHidden/>
              </w:rPr>
              <w:t>21</w:t>
            </w:r>
            <w:r w:rsidR="00025E7F">
              <w:rPr>
                <w:noProof/>
                <w:webHidden/>
              </w:rPr>
              <w:fldChar w:fldCharType="end"/>
            </w:r>
          </w:hyperlink>
        </w:p>
        <w:p w14:paraId="0DA2AD75" w14:textId="0DE0F8FD" w:rsidR="00025E7F" w:rsidRDefault="00000000">
          <w:pPr>
            <w:pStyle w:val="TOC2"/>
            <w:tabs>
              <w:tab w:val="right" w:leader="dot" w:pos="9350"/>
            </w:tabs>
            <w:rPr>
              <w:rFonts w:eastAsiaTheme="minorEastAsia"/>
              <w:noProof/>
            </w:rPr>
          </w:pPr>
          <w:hyperlink w:anchor="_Toc83671030" w:history="1">
            <w:r w:rsidR="00025E7F" w:rsidRPr="006C4791">
              <w:rPr>
                <w:rStyle w:val="Hyperlink"/>
                <w:noProof/>
              </w:rPr>
              <w:t>CRIME PREVENTION AND AWARENESS PROGRAM</w:t>
            </w:r>
            <w:r w:rsidR="00025E7F">
              <w:rPr>
                <w:noProof/>
                <w:webHidden/>
              </w:rPr>
              <w:tab/>
            </w:r>
            <w:r w:rsidR="00025E7F">
              <w:rPr>
                <w:noProof/>
                <w:webHidden/>
              </w:rPr>
              <w:fldChar w:fldCharType="begin"/>
            </w:r>
            <w:r w:rsidR="00025E7F">
              <w:rPr>
                <w:noProof/>
                <w:webHidden/>
              </w:rPr>
              <w:instrText xml:space="preserve"> PAGEREF _Toc83671030 \h </w:instrText>
            </w:r>
            <w:r w:rsidR="00025E7F">
              <w:rPr>
                <w:noProof/>
                <w:webHidden/>
              </w:rPr>
            </w:r>
            <w:r w:rsidR="00025E7F">
              <w:rPr>
                <w:noProof/>
                <w:webHidden/>
              </w:rPr>
              <w:fldChar w:fldCharType="separate"/>
            </w:r>
            <w:r w:rsidR="0000105E">
              <w:rPr>
                <w:noProof/>
                <w:webHidden/>
              </w:rPr>
              <w:t>22</w:t>
            </w:r>
            <w:r w:rsidR="00025E7F">
              <w:rPr>
                <w:noProof/>
                <w:webHidden/>
              </w:rPr>
              <w:fldChar w:fldCharType="end"/>
            </w:r>
          </w:hyperlink>
        </w:p>
        <w:p w14:paraId="34E512CF" w14:textId="05DA9961" w:rsidR="00025E7F" w:rsidRDefault="00000000">
          <w:pPr>
            <w:pStyle w:val="TOC2"/>
            <w:tabs>
              <w:tab w:val="right" w:leader="dot" w:pos="9350"/>
            </w:tabs>
            <w:rPr>
              <w:rFonts w:eastAsiaTheme="minorEastAsia"/>
              <w:noProof/>
            </w:rPr>
          </w:pPr>
          <w:hyperlink w:anchor="_Toc83671031" w:history="1">
            <w:r w:rsidR="00025E7F" w:rsidRPr="006C4791">
              <w:rPr>
                <w:rStyle w:val="Hyperlink"/>
                <w:noProof/>
              </w:rPr>
              <w:t>REPORTING CRIMES</w:t>
            </w:r>
            <w:r w:rsidR="00025E7F">
              <w:rPr>
                <w:noProof/>
                <w:webHidden/>
              </w:rPr>
              <w:tab/>
            </w:r>
            <w:r w:rsidR="00025E7F">
              <w:rPr>
                <w:noProof/>
                <w:webHidden/>
              </w:rPr>
              <w:fldChar w:fldCharType="begin"/>
            </w:r>
            <w:r w:rsidR="00025E7F">
              <w:rPr>
                <w:noProof/>
                <w:webHidden/>
              </w:rPr>
              <w:instrText xml:space="preserve"> PAGEREF _Toc83671031 \h </w:instrText>
            </w:r>
            <w:r w:rsidR="00025E7F">
              <w:rPr>
                <w:noProof/>
                <w:webHidden/>
              </w:rPr>
            </w:r>
            <w:r w:rsidR="00025E7F">
              <w:rPr>
                <w:noProof/>
                <w:webHidden/>
              </w:rPr>
              <w:fldChar w:fldCharType="separate"/>
            </w:r>
            <w:r w:rsidR="0000105E">
              <w:rPr>
                <w:noProof/>
                <w:webHidden/>
              </w:rPr>
              <w:t>25</w:t>
            </w:r>
            <w:r w:rsidR="00025E7F">
              <w:rPr>
                <w:noProof/>
                <w:webHidden/>
              </w:rPr>
              <w:fldChar w:fldCharType="end"/>
            </w:r>
          </w:hyperlink>
        </w:p>
        <w:p w14:paraId="530F569B" w14:textId="23581676" w:rsidR="00025E7F" w:rsidRDefault="00000000">
          <w:pPr>
            <w:pStyle w:val="TOC3"/>
            <w:tabs>
              <w:tab w:val="right" w:leader="dot" w:pos="9350"/>
            </w:tabs>
            <w:rPr>
              <w:rFonts w:eastAsiaTheme="minorEastAsia"/>
              <w:noProof/>
            </w:rPr>
          </w:pPr>
          <w:hyperlink w:anchor="_Toc83671032" w:history="1">
            <w:r w:rsidR="00025E7F" w:rsidRPr="006C4791">
              <w:rPr>
                <w:rStyle w:val="Hyperlink"/>
                <w:noProof/>
              </w:rPr>
              <w:t>PROCEDURES TO FOLLOW IN CASES OF SEXUAL ASSUALT, DATING VIOLENCE, DOMESTIC VIOLENCE AND STALKING</w:t>
            </w:r>
            <w:r w:rsidR="00025E7F">
              <w:rPr>
                <w:noProof/>
                <w:webHidden/>
              </w:rPr>
              <w:tab/>
            </w:r>
            <w:r w:rsidR="00025E7F">
              <w:rPr>
                <w:noProof/>
                <w:webHidden/>
              </w:rPr>
              <w:fldChar w:fldCharType="begin"/>
            </w:r>
            <w:r w:rsidR="00025E7F">
              <w:rPr>
                <w:noProof/>
                <w:webHidden/>
              </w:rPr>
              <w:instrText xml:space="preserve"> PAGEREF _Toc83671032 \h </w:instrText>
            </w:r>
            <w:r w:rsidR="00025E7F">
              <w:rPr>
                <w:noProof/>
                <w:webHidden/>
              </w:rPr>
            </w:r>
            <w:r w:rsidR="00025E7F">
              <w:rPr>
                <w:noProof/>
                <w:webHidden/>
              </w:rPr>
              <w:fldChar w:fldCharType="separate"/>
            </w:r>
            <w:r w:rsidR="0000105E">
              <w:rPr>
                <w:noProof/>
                <w:webHidden/>
              </w:rPr>
              <w:t>26</w:t>
            </w:r>
            <w:r w:rsidR="00025E7F">
              <w:rPr>
                <w:noProof/>
                <w:webHidden/>
              </w:rPr>
              <w:fldChar w:fldCharType="end"/>
            </w:r>
          </w:hyperlink>
        </w:p>
        <w:p w14:paraId="0E7A561F" w14:textId="2EB16C9E" w:rsidR="00025E7F" w:rsidRDefault="00000000">
          <w:pPr>
            <w:pStyle w:val="TOC3"/>
            <w:tabs>
              <w:tab w:val="right" w:leader="dot" w:pos="9350"/>
            </w:tabs>
            <w:rPr>
              <w:rFonts w:eastAsiaTheme="minorEastAsia"/>
              <w:noProof/>
            </w:rPr>
          </w:pPr>
          <w:hyperlink w:anchor="_Toc83671033" w:history="1">
            <w:r w:rsidR="00025E7F" w:rsidRPr="006C4791">
              <w:rPr>
                <w:rStyle w:val="Hyperlink"/>
                <w:noProof/>
              </w:rPr>
              <w:t>REPORTING MISCONDUCT, EQUITY RESOLUTION PROCEDURES AND SANCTIONS</w:t>
            </w:r>
            <w:r w:rsidR="00025E7F">
              <w:rPr>
                <w:noProof/>
                <w:webHidden/>
              </w:rPr>
              <w:tab/>
            </w:r>
            <w:r w:rsidR="00025E7F">
              <w:rPr>
                <w:noProof/>
                <w:webHidden/>
              </w:rPr>
              <w:fldChar w:fldCharType="begin"/>
            </w:r>
            <w:r w:rsidR="00025E7F">
              <w:rPr>
                <w:noProof/>
                <w:webHidden/>
              </w:rPr>
              <w:instrText xml:space="preserve"> PAGEREF _Toc83671033 \h </w:instrText>
            </w:r>
            <w:r w:rsidR="00025E7F">
              <w:rPr>
                <w:noProof/>
                <w:webHidden/>
              </w:rPr>
            </w:r>
            <w:r w:rsidR="00025E7F">
              <w:rPr>
                <w:noProof/>
                <w:webHidden/>
              </w:rPr>
              <w:fldChar w:fldCharType="separate"/>
            </w:r>
            <w:r w:rsidR="0000105E">
              <w:rPr>
                <w:noProof/>
                <w:webHidden/>
              </w:rPr>
              <w:t>29</w:t>
            </w:r>
            <w:r w:rsidR="00025E7F">
              <w:rPr>
                <w:noProof/>
                <w:webHidden/>
              </w:rPr>
              <w:fldChar w:fldCharType="end"/>
            </w:r>
          </w:hyperlink>
        </w:p>
        <w:p w14:paraId="0646A6A0" w14:textId="1D1E5075" w:rsidR="00025E7F" w:rsidRDefault="00000000">
          <w:pPr>
            <w:pStyle w:val="TOC2"/>
            <w:tabs>
              <w:tab w:val="right" w:leader="dot" w:pos="9350"/>
            </w:tabs>
            <w:rPr>
              <w:rFonts w:eastAsiaTheme="minorEastAsia"/>
              <w:noProof/>
            </w:rPr>
          </w:pPr>
          <w:hyperlink w:anchor="_Toc83671034" w:history="1">
            <w:r w:rsidR="00025E7F" w:rsidRPr="006C4791">
              <w:rPr>
                <w:rStyle w:val="Hyperlink"/>
                <w:noProof/>
              </w:rPr>
              <w:t>GENERAL GUIDELINES ON OTHER POTENTIAL CRIMES, THREATS OR SITUATIONS</w:t>
            </w:r>
            <w:r w:rsidR="00025E7F">
              <w:rPr>
                <w:noProof/>
                <w:webHidden/>
              </w:rPr>
              <w:tab/>
            </w:r>
            <w:r w:rsidR="00025E7F">
              <w:rPr>
                <w:noProof/>
                <w:webHidden/>
              </w:rPr>
              <w:fldChar w:fldCharType="begin"/>
            </w:r>
            <w:r w:rsidR="00025E7F">
              <w:rPr>
                <w:noProof/>
                <w:webHidden/>
              </w:rPr>
              <w:instrText xml:space="preserve"> PAGEREF _Toc83671034 \h </w:instrText>
            </w:r>
            <w:r w:rsidR="00025E7F">
              <w:rPr>
                <w:noProof/>
                <w:webHidden/>
              </w:rPr>
            </w:r>
            <w:r w:rsidR="00025E7F">
              <w:rPr>
                <w:noProof/>
                <w:webHidden/>
              </w:rPr>
              <w:fldChar w:fldCharType="separate"/>
            </w:r>
            <w:r w:rsidR="0000105E">
              <w:rPr>
                <w:noProof/>
                <w:webHidden/>
              </w:rPr>
              <w:t>31</w:t>
            </w:r>
            <w:r w:rsidR="00025E7F">
              <w:rPr>
                <w:noProof/>
                <w:webHidden/>
              </w:rPr>
              <w:fldChar w:fldCharType="end"/>
            </w:r>
          </w:hyperlink>
        </w:p>
        <w:p w14:paraId="5F7306EA" w14:textId="5FC6EE1D" w:rsidR="00025E7F" w:rsidRDefault="00000000">
          <w:pPr>
            <w:pStyle w:val="TOC3"/>
            <w:tabs>
              <w:tab w:val="right" w:leader="dot" w:pos="9350"/>
            </w:tabs>
            <w:rPr>
              <w:rFonts w:eastAsiaTheme="minorEastAsia"/>
              <w:noProof/>
            </w:rPr>
          </w:pPr>
          <w:hyperlink w:anchor="_Toc83671035" w:history="1">
            <w:r w:rsidR="00025E7F" w:rsidRPr="006C4791">
              <w:rPr>
                <w:rStyle w:val="Hyperlink"/>
                <w:noProof/>
              </w:rPr>
              <w:t>FIRE SAFETY</w:t>
            </w:r>
            <w:r w:rsidR="00025E7F">
              <w:rPr>
                <w:noProof/>
                <w:webHidden/>
              </w:rPr>
              <w:tab/>
            </w:r>
            <w:r w:rsidR="00025E7F">
              <w:rPr>
                <w:noProof/>
                <w:webHidden/>
              </w:rPr>
              <w:fldChar w:fldCharType="begin"/>
            </w:r>
            <w:r w:rsidR="00025E7F">
              <w:rPr>
                <w:noProof/>
                <w:webHidden/>
              </w:rPr>
              <w:instrText xml:space="preserve"> PAGEREF _Toc83671035 \h </w:instrText>
            </w:r>
            <w:r w:rsidR="00025E7F">
              <w:rPr>
                <w:noProof/>
                <w:webHidden/>
              </w:rPr>
            </w:r>
            <w:r w:rsidR="00025E7F">
              <w:rPr>
                <w:noProof/>
                <w:webHidden/>
              </w:rPr>
              <w:fldChar w:fldCharType="separate"/>
            </w:r>
            <w:r w:rsidR="0000105E">
              <w:rPr>
                <w:noProof/>
                <w:webHidden/>
              </w:rPr>
              <w:t>31</w:t>
            </w:r>
            <w:r w:rsidR="00025E7F">
              <w:rPr>
                <w:noProof/>
                <w:webHidden/>
              </w:rPr>
              <w:fldChar w:fldCharType="end"/>
            </w:r>
          </w:hyperlink>
        </w:p>
        <w:p w14:paraId="5ADD2116" w14:textId="21D82F19" w:rsidR="00025E7F" w:rsidRDefault="00000000">
          <w:pPr>
            <w:pStyle w:val="TOC3"/>
            <w:tabs>
              <w:tab w:val="right" w:leader="dot" w:pos="9350"/>
            </w:tabs>
            <w:rPr>
              <w:rFonts w:eastAsiaTheme="minorEastAsia"/>
              <w:noProof/>
            </w:rPr>
          </w:pPr>
          <w:hyperlink w:anchor="_Toc83671036" w:history="1">
            <w:r w:rsidR="00025E7F" w:rsidRPr="006C4791">
              <w:rPr>
                <w:rStyle w:val="Hyperlink"/>
                <w:noProof/>
              </w:rPr>
              <w:t>RANDOM SHOOTING</w:t>
            </w:r>
            <w:r w:rsidR="00025E7F">
              <w:rPr>
                <w:noProof/>
                <w:webHidden/>
              </w:rPr>
              <w:tab/>
            </w:r>
            <w:r w:rsidR="00025E7F">
              <w:rPr>
                <w:noProof/>
                <w:webHidden/>
              </w:rPr>
              <w:fldChar w:fldCharType="begin"/>
            </w:r>
            <w:r w:rsidR="00025E7F">
              <w:rPr>
                <w:noProof/>
                <w:webHidden/>
              </w:rPr>
              <w:instrText xml:space="preserve"> PAGEREF _Toc83671036 \h </w:instrText>
            </w:r>
            <w:r w:rsidR="00025E7F">
              <w:rPr>
                <w:noProof/>
                <w:webHidden/>
              </w:rPr>
            </w:r>
            <w:r w:rsidR="00025E7F">
              <w:rPr>
                <w:noProof/>
                <w:webHidden/>
              </w:rPr>
              <w:fldChar w:fldCharType="separate"/>
            </w:r>
            <w:r w:rsidR="0000105E">
              <w:rPr>
                <w:noProof/>
                <w:webHidden/>
              </w:rPr>
              <w:t>32</w:t>
            </w:r>
            <w:r w:rsidR="00025E7F">
              <w:rPr>
                <w:noProof/>
                <w:webHidden/>
              </w:rPr>
              <w:fldChar w:fldCharType="end"/>
            </w:r>
          </w:hyperlink>
        </w:p>
        <w:p w14:paraId="704B4047" w14:textId="242EDA4E" w:rsidR="00025E7F" w:rsidRDefault="00000000">
          <w:pPr>
            <w:pStyle w:val="TOC3"/>
            <w:tabs>
              <w:tab w:val="right" w:leader="dot" w:pos="9350"/>
            </w:tabs>
            <w:rPr>
              <w:rFonts w:eastAsiaTheme="minorEastAsia"/>
              <w:noProof/>
            </w:rPr>
          </w:pPr>
          <w:hyperlink w:anchor="_Toc83671037" w:history="1">
            <w:r w:rsidR="00025E7F" w:rsidRPr="006C4791">
              <w:rPr>
                <w:rStyle w:val="Hyperlink"/>
                <w:noProof/>
              </w:rPr>
              <w:t>VIOLENCE, THREATHS, AND HOSTILE ACTS</w:t>
            </w:r>
            <w:r w:rsidR="00025E7F">
              <w:rPr>
                <w:noProof/>
                <w:webHidden/>
              </w:rPr>
              <w:tab/>
            </w:r>
            <w:r w:rsidR="00025E7F">
              <w:rPr>
                <w:noProof/>
                <w:webHidden/>
              </w:rPr>
              <w:fldChar w:fldCharType="begin"/>
            </w:r>
            <w:r w:rsidR="00025E7F">
              <w:rPr>
                <w:noProof/>
                <w:webHidden/>
              </w:rPr>
              <w:instrText xml:space="preserve"> PAGEREF _Toc83671037 \h </w:instrText>
            </w:r>
            <w:r w:rsidR="00025E7F">
              <w:rPr>
                <w:noProof/>
                <w:webHidden/>
              </w:rPr>
            </w:r>
            <w:r w:rsidR="00025E7F">
              <w:rPr>
                <w:noProof/>
                <w:webHidden/>
              </w:rPr>
              <w:fldChar w:fldCharType="separate"/>
            </w:r>
            <w:r w:rsidR="0000105E">
              <w:rPr>
                <w:noProof/>
                <w:webHidden/>
              </w:rPr>
              <w:t>32</w:t>
            </w:r>
            <w:r w:rsidR="00025E7F">
              <w:rPr>
                <w:noProof/>
                <w:webHidden/>
              </w:rPr>
              <w:fldChar w:fldCharType="end"/>
            </w:r>
          </w:hyperlink>
        </w:p>
        <w:p w14:paraId="11EDC43B" w14:textId="3C7CE44C" w:rsidR="00025E7F" w:rsidRDefault="00000000">
          <w:pPr>
            <w:pStyle w:val="TOC3"/>
            <w:tabs>
              <w:tab w:val="right" w:leader="dot" w:pos="9350"/>
            </w:tabs>
            <w:rPr>
              <w:rFonts w:eastAsiaTheme="minorEastAsia"/>
              <w:noProof/>
            </w:rPr>
          </w:pPr>
          <w:hyperlink w:anchor="_Toc83671038" w:history="1">
            <w:r w:rsidR="00025E7F" w:rsidRPr="006C4791">
              <w:rPr>
                <w:rStyle w:val="Hyperlink"/>
                <w:noProof/>
              </w:rPr>
              <w:t>PHONE AND BOMB THREATS</w:t>
            </w:r>
            <w:r w:rsidR="00025E7F">
              <w:rPr>
                <w:noProof/>
                <w:webHidden/>
              </w:rPr>
              <w:tab/>
            </w:r>
            <w:r w:rsidR="00025E7F">
              <w:rPr>
                <w:noProof/>
                <w:webHidden/>
              </w:rPr>
              <w:fldChar w:fldCharType="begin"/>
            </w:r>
            <w:r w:rsidR="00025E7F">
              <w:rPr>
                <w:noProof/>
                <w:webHidden/>
              </w:rPr>
              <w:instrText xml:space="preserve"> PAGEREF _Toc83671038 \h </w:instrText>
            </w:r>
            <w:r w:rsidR="00025E7F">
              <w:rPr>
                <w:noProof/>
                <w:webHidden/>
              </w:rPr>
            </w:r>
            <w:r w:rsidR="00025E7F">
              <w:rPr>
                <w:noProof/>
                <w:webHidden/>
              </w:rPr>
              <w:fldChar w:fldCharType="separate"/>
            </w:r>
            <w:r w:rsidR="0000105E">
              <w:rPr>
                <w:noProof/>
                <w:webHidden/>
              </w:rPr>
              <w:t>32</w:t>
            </w:r>
            <w:r w:rsidR="00025E7F">
              <w:rPr>
                <w:noProof/>
                <w:webHidden/>
              </w:rPr>
              <w:fldChar w:fldCharType="end"/>
            </w:r>
          </w:hyperlink>
        </w:p>
        <w:p w14:paraId="698DB637" w14:textId="59940380" w:rsidR="00025E7F" w:rsidRDefault="00000000">
          <w:pPr>
            <w:pStyle w:val="TOC3"/>
            <w:tabs>
              <w:tab w:val="right" w:leader="dot" w:pos="9350"/>
            </w:tabs>
            <w:rPr>
              <w:rFonts w:eastAsiaTheme="minorEastAsia"/>
              <w:noProof/>
            </w:rPr>
          </w:pPr>
          <w:hyperlink w:anchor="_Toc83671039" w:history="1">
            <w:r w:rsidR="00025E7F" w:rsidRPr="006C4791">
              <w:rPr>
                <w:rStyle w:val="Hyperlink"/>
                <w:noProof/>
              </w:rPr>
              <w:t>SUSPICIOUS PACKAGES, OBJECTS, LETTERS, OR POSSIBLE BIOLOGICAL MATERIALS</w:t>
            </w:r>
            <w:r w:rsidR="00025E7F">
              <w:rPr>
                <w:noProof/>
                <w:webHidden/>
              </w:rPr>
              <w:tab/>
            </w:r>
            <w:r w:rsidR="00025E7F">
              <w:rPr>
                <w:noProof/>
                <w:webHidden/>
              </w:rPr>
              <w:fldChar w:fldCharType="begin"/>
            </w:r>
            <w:r w:rsidR="00025E7F">
              <w:rPr>
                <w:noProof/>
                <w:webHidden/>
              </w:rPr>
              <w:instrText xml:space="preserve"> PAGEREF _Toc83671039 \h </w:instrText>
            </w:r>
            <w:r w:rsidR="00025E7F">
              <w:rPr>
                <w:noProof/>
                <w:webHidden/>
              </w:rPr>
            </w:r>
            <w:r w:rsidR="00025E7F">
              <w:rPr>
                <w:noProof/>
                <w:webHidden/>
              </w:rPr>
              <w:fldChar w:fldCharType="separate"/>
            </w:r>
            <w:r w:rsidR="0000105E">
              <w:rPr>
                <w:noProof/>
                <w:webHidden/>
              </w:rPr>
              <w:t>32</w:t>
            </w:r>
            <w:r w:rsidR="00025E7F">
              <w:rPr>
                <w:noProof/>
                <w:webHidden/>
              </w:rPr>
              <w:fldChar w:fldCharType="end"/>
            </w:r>
          </w:hyperlink>
        </w:p>
        <w:p w14:paraId="7C945151" w14:textId="12457CA8" w:rsidR="00025E7F" w:rsidRDefault="00000000">
          <w:pPr>
            <w:pStyle w:val="TOC3"/>
            <w:tabs>
              <w:tab w:val="right" w:leader="dot" w:pos="9350"/>
            </w:tabs>
            <w:rPr>
              <w:rFonts w:eastAsiaTheme="minorEastAsia"/>
              <w:noProof/>
            </w:rPr>
          </w:pPr>
          <w:hyperlink w:anchor="_Toc83671040" w:history="1">
            <w:r w:rsidR="00025E7F" w:rsidRPr="006C4791">
              <w:rPr>
                <w:rStyle w:val="Hyperlink"/>
                <w:noProof/>
              </w:rPr>
              <w:t>ON-SITE THREATS OF VIOLENCE OR HOSTILE ACTS</w:t>
            </w:r>
            <w:r w:rsidR="00025E7F">
              <w:rPr>
                <w:noProof/>
                <w:webHidden/>
              </w:rPr>
              <w:tab/>
            </w:r>
            <w:r w:rsidR="00025E7F">
              <w:rPr>
                <w:noProof/>
                <w:webHidden/>
              </w:rPr>
              <w:fldChar w:fldCharType="begin"/>
            </w:r>
            <w:r w:rsidR="00025E7F">
              <w:rPr>
                <w:noProof/>
                <w:webHidden/>
              </w:rPr>
              <w:instrText xml:space="preserve"> PAGEREF _Toc83671040 \h </w:instrText>
            </w:r>
            <w:r w:rsidR="00025E7F">
              <w:rPr>
                <w:noProof/>
                <w:webHidden/>
              </w:rPr>
            </w:r>
            <w:r w:rsidR="00025E7F">
              <w:rPr>
                <w:noProof/>
                <w:webHidden/>
              </w:rPr>
              <w:fldChar w:fldCharType="separate"/>
            </w:r>
            <w:r w:rsidR="0000105E">
              <w:rPr>
                <w:noProof/>
                <w:webHidden/>
              </w:rPr>
              <w:t>33</w:t>
            </w:r>
            <w:r w:rsidR="00025E7F">
              <w:rPr>
                <w:noProof/>
                <w:webHidden/>
              </w:rPr>
              <w:fldChar w:fldCharType="end"/>
            </w:r>
          </w:hyperlink>
        </w:p>
        <w:p w14:paraId="61007B7F" w14:textId="40934505" w:rsidR="00025E7F" w:rsidRDefault="00000000">
          <w:pPr>
            <w:pStyle w:val="TOC3"/>
            <w:tabs>
              <w:tab w:val="right" w:leader="dot" w:pos="9350"/>
            </w:tabs>
            <w:rPr>
              <w:rFonts w:eastAsiaTheme="minorEastAsia"/>
              <w:noProof/>
            </w:rPr>
          </w:pPr>
          <w:hyperlink w:anchor="_Toc83671041" w:history="1">
            <w:r w:rsidR="00025E7F" w:rsidRPr="006C4791">
              <w:rPr>
                <w:rStyle w:val="Hyperlink"/>
                <w:noProof/>
              </w:rPr>
              <w:t>HOSTAGE SITUATIONS</w:t>
            </w:r>
            <w:r w:rsidR="00025E7F">
              <w:rPr>
                <w:noProof/>
                <w:webHidden/>
              </w:rPr>
              <w:tab/>
            </w:r>
            <w:r w:rsidR="00025E7F">
              <w:rPr>
                <w:noProof/>
                <w:webHidden/>
              </w:rPr>
              <w:fldChar w:fldCharType="begin"/>
            </w:r>
            <w:r w:rsidR="00025E7F">
              <w:rPr>
                <w:noProof/>
                <w:webHidden/>
              </w:rPr>
              <w:instrText xml:space="preserve"> PAGEREF _Toc83671041 \h </w:instrText>
            </w:r>
            <w:r w:rsidR="00025E7F">
              <w:rPr>
                <w:noProof/>
                <w:webHidden/>
              </w:rPr>
            </w:r>
            <w:r w:rsidR="00025E7F">
              <w:rPr>
                <w:noProof/>
                <w:webHidden/>
              </w:rPr>
              <w:fldChar w:fldCharType="separate"/>
            </w:r>
            <w:r w:rsidR="0000105E">
              <w:rPr>
                <w:noProof/>
                <w:webHidden/>
              </w:rPr>
              <w:t>33</w:t>
            </w:r>
            <w:r w:rsidR="00025E7F">
              <w:rPr>
                <w:noProof/>
                <w:webHidden/>
              </w:rPr>
              <w:fldChar w:fldCharType="end"/>
            </w:r>
          </w:hyperlink>
        </w:p>
        <w:p w14:paraId="6A8EA6B4" w14:textId="5B05D039" w:rsidR="00025E7F" w:rsidRDefault="00000000">
          <w:pPr>
            <w:pStyle w:val="TOC2"/>
            <w:tabs>
              <w:tab w:val="right" w:leader="dot" w:pos="9350"/>
            </w:tabs>
            <w:rPr>
              <w:rFonts w:eastAsiaTheme="minorEastAsia"/>
              <w:noProof/>
            </w:rPr>
          </w:pPr>
          <w:hyperlink w:anchor="_Toc83671042" w:history="1">
            <w:r w:rsidR="00025E7F" w:rsidRPr="006C4791">
              <w:rPr>
                <w:rStyle w:val="Hyperlink"/>
                <w:noProof/>
              </w:rPr>
              <w:t>INCIDENT REPORTS</w:t>
            </w:r>
            <w:r w:rsidR="00025E7F">
              <w:rPr>
                <w:noProof/>
                <w:webHidden/>
              </w:rPr>
              <w:tab/>
            </w:r>
            <w:r w:rsidR="00025E7F">
              <w:rPr>
                <w:noProof/>
                <w:webHidden/>
              </w:rPr>
              <w:fldChar w:fldCharType="begin"/>
            </w:r>
            <w:r w:rsidR="00025E7F">
              <w:rPr>
                <w:noProof/>
                <w:webHidden/>
              </w:rPr>
              <w:instrText xml:space="preserve"> PAGEREF _Toc83671042 \h </w:instrText>
            </w:r>
            <w:r w:rsidR="00025E7F">
              <w:rPr>
                <w:noProof/>
                <w:webHidden/>
              </w:rPr>
            </w:r>
            <w:r w:rsidR="00025E7F">
              <w:rPr>
                <w:noProof/>
                <w:webHidden/>
              </w:rPr>
              <w:fldChar w:fldCharType="separate"/>
            </w:r>
            <w:r w:rsidR="0000105E">
              <w:rPr>
                <w:noProof/>
                <w:webHidden/>
              </w:rPr>
              <w:t>33</w:t>
            </w:r>
            <w:r w:rsidR="00025E7F">
              <w:rPr>
                <w:noProof/>
                <w:webHidden/>
              </w:rPr>
              <w:fldChar w:fldCharType="end"/>
            </w:r>
          </w:hyperlink>
        </w:p>
        <w:p w14:paraId="7D9E32FC" w14:textId="1032F84B" w:rsidR="00025E7F" w:rsidRDefault="00000000">
          <w:pPr>
            <w:pStyle w:val="TOC2"/>
            <w:tabs>
              <w:tab w:val="right" w:leader="dot" w:pos="9350"/>
            </w:tabs>
            <w:rPr>
              <w:rFonts w:eastAsiaTheme="minorEastAsia"/>
              <w:noProof/>
            </w:rPr>
          </w:pPr>
          <w:hyperlink w:anchor="_Toc83671043" w:history="1">
            <w:r w:rsidR="00025E7F" w:rsidRPr="006C4791">
              <w:rPr>
                <w:rStyle w:val="Hyperlink"/>
                <w:noProof/>
              </w:rPr>
              <w:t>SUMMARY</w:t>
            </w:r>
            <w:r w:rsidR="00025E7F">
              <w:rPr>
                <w:noProof/>
                <w:webHidden/>
              </w:rPr>
              <w:tab/>
            </w:r>
            <w:r w:rsidR="00025E7F">
              <w:rPr>
                <w:noProof/>
                <w:webHidden/>
              </w:rPr>
              <w:fldChar w:fldCharType="begin"/>
            </w:r>
            <w:r w:rsidR="00025E7F">
              <w:rPr>
                <w:noProof/>
                <w:webHidden/>
              </w:rPr>
              <w:instrText xml:space="preserve"> PAGEREF _Toc83671043 \h </w:instrText>
            </w:r>
            <w:r w:rsidR="00025E7F">
              <w:rPr>
                <w:noProof/>
                <w:webHidden/>
              </w:rPr>
            </w:r>
            <w:r w:rsidR="00025E7F">
              <w:rPr>
                <w:noProof/>
                <w:webHidden/>
              </w:rPr>
              <w:fldChar w:fldCharType="separate"/>
            </w:r>
            <w:r w:rsidR="0000105E">
              <w:rPr>
                <w:noProof/>
                <w:webHidden/>
              </w:rPr>
              <w:t>34</w:t>
            </w:r>
            <w:r w:rsidR="00025E7F">
              <w:rPr>
                <w:noProof/>
                <w:webHidden/>
              </w:rPr>
              <w:fldChar w:fldCharType="end"/>
            </w:r>
          </w:hyperlink>
        </w:p>
        <w:p w14:paraId="3916E775" w14:textId="6415962B" w:rsidR="00025E7F" w:rsidRDefault="00000000">
          <w:pPr>
            <w:pStyle w:val="TOC1"/>
            <w:tabs>
              <w:tab w:val="right" w:leader="dot" w:pos="9350"/>
            </w:tabs>
            <w:rPr>
              <w:rFonts w:eastAsiaTheme="minorEastAsia"/>
              <w:noProof/>
            </w:rPr>
          </w:pPr>
          <w:hyperlink w:anchor="_Toc83671044" w:history="1">
            <w:r w:rsidR="00025E7F" w:rsidRPr="006C4791">
              <w:rPr>
                <w:rStyle w:val="Hyperlink"/>
                <w:noProof/>
              </w:rPr>
              <w:t>APPENDIX A:  RESOURCE PHONE NUMBERS</w:t>
            </w:r>
            <w:r w:rsidR="00025E7F">
              <w:rPr>
                <w:noProof/>
                <w:webHidden/>
              </w:rPr>
              <w:tab/>
            </w:r>
            <w:r w:rsidR="00025E7F">
              <w:rPr>
                <w:noProof/>
                <w:webHidden/>
              </w:rPr>
              <w:fldChar w:fldCharType="begin"/>
            </w:r>
            <w:r w:rsidR="00025E7F">
              <w:rPr>
                <w:noProof/>
                <w:webHidden/>
              </w:rPr>
              <w:instrText xml:space="preserve"> PAGEREF _Toc83671044 \h </w:instrText>
            </w:r>
            <w:r w:rsidR="00025E7F">
              <w:rPr>
                <w:noProof/>
                <w:webHidden/>
              </w:rPr>
            </w:r>
            <w:r w:rsidR="00025E7F">
              <w:rPr>
                <w:noProof/>
                <w:webHidden/>
              </w:rPr>
              <w:fldChar w:fldCharType="separate"/>
            </w:r>
            <w:r w:rsidR="0000105E">
              <w:rPr>
                <w:noProof/>
                <w:webHidden/>
              </w:rPr>
              <w:t>35</w:t>
            </w:r>
            <w:r w:rsidR="00025E7F">
              <w:rPr>
                <w:noProof/>
                <w:webHidden/>
              </w:rPr>
              <w:fldChar w:fldCharType="end"/>
            </w:r>
          </w:hyperlink>
        </w:p>
        <w:p w14:paraId="622D1EFF" w14:textId="3EBA3B5C" w:rsidR="00B7522C" w:rsidRDefault="00B7522C">
          <w:r>
            <w:rPr>
              <w:b/>
              <w:bCs/>
              <w:noProof/>
            </w:rPr>
            <w:fldChar w:fldCharType="end"/>
          </w:r>
        </w:p>
      </w:sdtContent>
    </w:sdt>
    <w:p w14:paraId="4CA34838" w14:textId="725B0CE2" w:rsidR="00B7522C" w:rsidRDefault="00B7522C">
      <w:pPr>
        <w:rPr>
          <w:b/>
          <w:sz w:val="24"/>
          <w:szCs w:val="24"/>
          <w:highlight w:val="lightGray"/>
        </w:rPr>
      </w:pPr>
      <w:r>
        <w:rPr>
          <w:b/>
          <w:sz w:val="24"/>
          <w:szCs w:val="24"/>
          <w:highlight w:val="lightGray"/>
        </w:rPr>
        <w:br w:type="page"/>
      </w:r>
    </w:p>
    <w:p w14:paraId="07837FF6" w14:textId="77777777" w:rsidR="005E72C6" w:rsidRPr="00132C9A" w:rsidRDefault="00EF6B37" w:rsidP="00B7522C">
      <w:pPr>
        <w:pStyle w:val="Heading1"/>
      </w:pPr>
      <w:bookmarkStart w:id="0" w:name="_Toc83671006"/>
      <w:r w:rsidRPr="00E01AE8">
        <w:lastRenderedPageBreak/>
        <w:t>INTRODUCTION</w:t>
      </w:r>
      <w:bookmarkEnd w:id="0"/>
    </w:p>
    <w:p w14:paraId="5AD0A4B5" w14:textId="7D495BA7" w:rsidR="00EF6B37" w:rsidRDefault="00EF6B37" w:rsidP="00EF6B37">
      <w:r>
        <w:t>The Annual Campus Safety and Security Report is designed to provide students and employees with information concerning personal safety</w:t>
      </w:r>
      <w:r w:rsidR="00182E6B">
        <w:t xml:space="preserve">, </w:t>
      </w:r>
      <w:r>
        <w:t xml:space="preserve">campus security, and the institutional policies of conduct and behavior.  Adherence to these established policies and ethical behavior helps </w:t>
      </w:r>
      <w:r w:rsidR="00621F69">
        <w:t>Noorda College of Osteopathic Medicine</w:t>
      </w:r>
      <w:r>
        <w:t xml:space="preserve"> (</w:t>
      </w:r>
      <w:r w:rsidR="00621F69">
        <w:t>N</w:t>
      </w:r>
      <w:r w:rsidR="00A3247F">
        <w:t>oorda</w:t>
      </w:r>
      <w:r w:rsidR="005A3A29">
        <w:t>-</w:t>
      </w:r>
      <w:r w:rsidR="00621F69">
        <w:t>COM</w:t>
      </w:r>
      <w:r>
        <w:t>) foster and maintain a safe environment, free from exploitation</w:t>
      </w:r>
      <w:r w:rsidR="00182E6B">
        <w:t>,</w:t>
      </w:r>
      <w:r>
        <w:t xml:space="preserve"> intimidation</w:t>
      </w:r>
      <w:r w:rsidR="00182E6B">
        <w:t xml:space="preserve"> and any misconduct, </w:t>
      </w:r>
      <w:r>
        <w:t xml:space="preserve">and that which supports its educational mission and </w:t>
      </w:r>
      <w:r w:rsidR="00F033BB">
        <w:t xml:space="preserve">maximum development and goal achievement for all </w:t>
      </w:r>
      <w:r>
        <w:t>employees.</w:t>
      </w:r>
    </w:p>
    <w:p w14:paraId="114B9145" w14:textId="0AE128AF" w:rsidR="00EF6B37" w:rsidRDefault="00EF6B37" w:rsidP="00EF6B37">
      <w:r>
        <w:t xml:space="preserve">This report is prepared in compliance with the federal safety regulations, the Jeanne </w:t>
      </w:r>
      <w:proofErr w:type="spellStart"/>
      <w:r>
        <w:t>Clery</w:t>
      </w:r>
      <w:proofErr w:type="spellEnd"/>
      <w:r>
        <w:t xml:space="preserve"> Disclosure of Campus Security Policy and Campus Crime Statistic Act (</w:t>
      </w:r>
      <w:proofErr w:type="spellStart"/>
      <w:r>
        <w:t>Clery</w:t>
      </w:r>
      <w:proofErr w:type="spellEnd"/>
      <w:r>
        <w:t xml:space="preserve"> Act), and the </w:t>
      </w:r>
      <w:r w:rsidR="000E72D3">
        <w:t xml:space="preserve">Noorda-COM </w:t>
      </w:r>
      <w:r>
        <w:t>campus safety and security policies.</w:t>
      </w:r>
      <w:r w:rsidR="00182E6B">
        <w:t xml:space="preserve"> This report also include</w:t>
      </w:r>
      <w:r w:rsidR="00646609">
        <w:t>s</w:t>
      </w:r>
      <w:r w:rsidR="00182E6B">
        <w:t xml:space="preserve"> </w:t>
      </w:r>
      <w:r w:rsidR="00E80D6C">
        <w:t>the required</w:t>
      </w:r>
      <w:r w:rsidR="00182E6B">
        <w:t xml:space="preserve"> </w:t>
      </w:r>
      <w:r w:rsidR="00056D5D">
        <w:t>changes in disclosure</w:t>
      </w:r>
      <w:r w:rsidR="00182E6B">
        <w:t xml:space="preserve"> pursuant to The Violence Against Women Reauthorization Act of 2013 </w:t>
      </w:r>
      <w:r w:rsidR="00E80D6C">
        <w:t xml:space="preserve">(VAWA) </w:t>
      </w:r>
      <w:r w:rsidR="00182E6B">
        <w:t>addressing the crimes of dating violence, domestic violence</w:t>
      </w:r>
      <w:r w:rsidR="00714D32">
        <w:t>,</w:t>
      </w:r>
      <w:r w:rsidR="00182E6B">
        <w:t xml:space="preserve"> and stalking</w:t>
      </w:r>
      <w:r w:rsidR="00E80D6C">
        <w:t>.</w:t>
      </w:r>
    </w:p>
    <w:p w14:paraId="1B10AB8E" w14:textId="5AFF38EC" w:rsidR="00EF6B37" w:rsidRDefault="00EF6B37" w:rsidP="00EF6B37">
      <w:r>
        <w:t>This report is prepared on an annual basis by the Director of</w:t>
      </w:r>
      <w:r w:rsidR="00847D22">
        <w:t xml:space="preserve"> Facilities / </w:t>
      </w:r>
      <w:r>
        <w:t xml:space="preserve">Operations with inputs from the </w:t>
      </w:r>
      <w:r w:rsidR="000E72D3">
        <w:t xml:space="preserve">Noorda-COM </w:t>
      </w:r>
      <w:r w:rsidR="00D2309A">
        <w:t>Safety and Security</w:t>
      </w:r>
      <w:r w:rsidR="00E80D6C">
        <w:t xml:space="preserve"> Committee.  The</w:t>
      </w:r>
      <w:r w:rsidR="00065461">
        <w:t xml:space="preserve"> crime statistics</w:t>
      </w:r>
      <w:r>
        <w:t xml:space="preserve"> disclosed in this report </w:t>
      </w:r>
      <w:r w:rsidR="00065461">
        <w:t xml:space="preserve">are </w:t>
      </w:r>
      <w:r>
        <w:t>based upon incidents reported to the local enforcement agencies that have jurisdiction ove</w:t>
      </w:r>
      <w:r w:rsidR="00E80D6C">
        <w:t xml:space="preserve">r the school’s </w:t>
      </w:r>
      <w:proofErr w:type="spellStart"/>
      <w:r w:rsidR="00C6300F">
        <w:t>Clery</w:t>
      </w:r>
      <w:proofErr w:type="spellEnd"/>
      <w:r w:rsidR="00E80D6C">
        <w:t xml:space="preserve"> geography </w:t>
      </w:r>
      <w:r>
        <w:t xml:space="preserve">and </w:t>
      </w:r>
      <w:r w:rsidR="00223C53">
        <w:t xml:space="preserve">from </w:t>
      </w:r>
      <w:r>
        <w:t xml:space="preserve">the </w:t>
      </w:r>
      <w:r w:rsidR="00287A55">
        <w:t xml:space="preserve">landlord’s </w:t>
      </w:r>
      <w:r>
        <w:t>Campus Security Officer.</w:t>
      </w:r>
    </w:p>
    <w:p w14:paraId="699235DC" w14:textId="1641FB4E" w:rsidR="00223C53" w:rsidRDefault="00065461" w:rsidP="00EF6B37">
      <w:r>
        <w:t xml:space="preserve">The link to this report </w:t>
      </w:r>
      <w:r w:rsidR="009C1AED">
        <w:t xml:space="preserve">- </w:t>
      </w:r>
      <w:hyperlink r:id="rId9" w:history="1">
        <w:r w:rsidR="009C1AED" w:rsidRPr="00E62A2A">
          <w:rPr>
            <w:rStyle w:val="Hyperlink"/>
          </w:rPr>
          <w:t>https://www.</w:t>
        </w:r>
        <w:r w:rsidR="005A3A29">
          <w:rPr>
            <w:rStyle w:val="Hyperlink"/>
          </w:rPr>
          <w:t>Noorda-COM</w:t>
        </w:r>
        <w:r w:rsidR="009C1AED" w:rsidRPr="00E62A2A">
          <w:rPr>
            <w:rStyle w:val="Hyperlink"/>
          </w:rPr>
          <w:t>.org/cleryreport/</w:t>
        </w:r>
      </w:hyperlink>
      <w:r w:rsidR="009C1AED">
        <w:t xml:space="preserve"> </w:t>
      </w:r>
      <w:r>
        <w:t>is sent via email to all current students, faculty and staff, to keep them fully informed of crimes that may pose a serious or continuing t</w:t>
      </w:r>
      <w:r w:rsidR="00223C53">
        <w:t>hreat to the campus community; and to provide</w:t>
      </w:r>
      <w:r w:rsidR="00D93FEC">
        <w:t xml:space="preserve"> </w:t>
      </w:r>
      <w:r w:rsidR="00223C53">
        <w:t xml:space="preserve">updated and specific guidelines relating to personal and campus safety. </w:t>
      </w:r>
    </w:p>
    <w:p w14:paraId="28C448E0" w14:textId="0ADC18F0" w:rsidR="00D93FEC" w:rsidRDefault="00EF6B37" w:rsidP="00EF6B37">
      <w:r>
        <w:t>Any inq</w:t>
      </w:r>
      <w:r w:rsidR="00223C53">
        <w:t xml:space="preserve">uiries regarding this report or any </w:t>
      </w:r>
      <w:r w:rsidR="00EF5028">
        <w:t>request for a paper copy</w:t>
      </w:r>
      <w:r>
        <w:t xml:space="preserve"> </w:t>
      </w:r>
      <w:r w:rsidR="00EF5028">
        <w:t>should be sent to</w:t>
      </w:r>
      <w:r>
        <w:t xml:space="preserve"> the Director of </w:t>
      </w:r>
      <w:r w:rsidR="00847D22">
        <w:t xml:space="preserve">Facilities / </w:t>
      </w:r>
      <w:r>
        <w:t xml:space="preserve">Operations via email at </w:t>
      </w:r>
      <w:hyperlink r:id="rId10" w:history="1">
        <w:r w:rsidR="00847D22" w:rsidRPr="00095848">
          <w:rPr>
            <w:rStyle w:val="Hyperlink"/>
          </w:rPr>
          <w:t>security@</w:t>
        </w:r>
        <w:r w:rsidR="005A3A29">
          <w:rPr>
            <w:rStyle w:val="Hyperlink"/>
          </w:rPr>
          <w:t>Noorda-COM</w:t>
        </w:r>
        <w:r w:rsidR="00847D22" w:rsidRPr="00095848">
          <w:rPr>
            <w:rStyle w:val="Hyperlink"/>
          </w:rPr>
          <w:t>.org</w:t>
        </w:r>
      </w:hyperlink>
      <w:r w:rsidR="009F1FC3">
        <w:t xml:space="preserve"> </w:t>
      </w:r>
      <w:r w:rsidR="00C86F2D">
        <w:t>.</w:t>
      </w:r>
    </w:p>
    <w:p w14:paraId="404511F9" w14:textId="24A4C241" w:rsidR="00CC4D37" w:rsidRDefault="00CC4D37" w:rsidP="00EF6B37">
      <w:r w:rsidRPr="00CC4D37">
        <w:t>Located in Provo, Utah, Noorda College of Osteopathic Medicine (Noorda</w:t>
      </w:r>
      <w:r w:rsidR="005A3A29">
        <w:t>-</w:t>
      </w:r>
      <w:r w:rsidRPr="00CC4D37">
        <w:t>COM) offers an innovative and unique medical education approach. Noorda</w:t>
      </w:r>
      <w:r w:rsidR="005A3A29">
        <w:t>-</w:t>
      </w:r>
      <w:r w:rsidRPr="00CC4D37">
        <w:t>COM provides 21st-century medical students a curricular model blending active, small group learning with advanced laboratory experiences and research opportunities while also emphasizing school and life balance with a commitment to health and wellness. Noorda</w:t>
      </w:r>
      <w:r w:rsidR="005A3A29">
        <w:t>-</w:t>
      </w:r>
      <w:r w:rsidRPr="00CC4D37">
        <w:t>COM focuses on preparing future residency-ready physicians committed to providing patient-centered healthcare. The Commission on Osteopathic College Accreditation granted Noorda</w:t>
      </w:r>
      <w:r w:rsidR="005A3A29">
        <w:t>-</w:t>
      </w:r>
      <w:r w:rsidRPr="00CC4D37">
        <w:t xml:space="preserve">COM Pre-Accreditation status in December 2020. </w:t>
      </w:r>
      <w:hyperlink r:id="rId11" w:history="1">
        <w:r w:rsidRPr="00CC4D37">
          <w:rPr>
            <w:rStyle w:val="Hyperlink"/>
          </w:rPr>
          <w:t>https://</w:t>
        </w:r>
        <w:r w:rsidR="005A3A29">
          <w:rPr>
            <w:rStyle w:val="Hyperlink"/>
          </w:rPr>
          <w:t>Noorda-COM</w:t>
        </w:r>
        <w:r w:rsidRPr="00CC4D37">
          <w:rPr>
            <w:rStyle w:val="Hyperlink"/>
          </w:rPr>
          <w:t>.org</w:t>
        </w:r>
      </w:hyperlink>
    </w:p>
    <w:p w14:paraId="2439B9C6" w14:textId="77777777" w:rsidR="00AF712E" w:rsidRDefault="00AF712E" w:rsidP="00B7522C">
      <w:pPr>
        <w:pStyle w:val="Heading2"/>
      </w:pPr>
    </w:p>
    <w:p w14:paraId="0D2C7924" w14:textId="41102A76" w:rsidR="007740A0" w:rsidRPr="00132C9A" w:rsidRDefault="007740A0" w:rsidP="00B7522C">
      <w:pPr>
        <w:pStyle w:val="Heading2"/>
      </w:pPr>
      <w:bookmarkStart w:id="1" w:name="_Toc83671007"/>
      <w:r w:rsidRPr="00E01AE8">
        <w:t>CODE OF CONDUCT AND BEHAVIOR STANDARDS</w:t>
      </w:r>
      <w:bookmarkEnd w:id="1"/>
    </w:p>
    <w:p w14:paraId="7E3023A7" w14:textId="4BC23E1B" w:rsidR="007740A0" w:rsidRDefault="000E72D3" w:rsidP="007740A0">
      <w:r>
        <w:t xml:space="preserve">Noorda-COM </w:t>
      </w:r>
      <w:r w:rsidR="007740A0">
        <w:t xml:space="preserve">strictly adheres to established policies of conduct and ethical behavior expected of </w:t>
      </w:r>
      <w:proofErr w:type="gramStart"/>
      <w:r w:rsidR="007740A0">
        <w:t>student</w:t>
      </w:r>
      <w:proofErr w:type="gramEnd"/>
      <w:r w:rsidR="007740A0">
        <w:t xml:space="preserve">, faculty, staff and administration. These policies were </w:t>
      </w:r>
      <w:r w:rsidR="00D93FEC">
        <w:t xml:space="preserve">developed </w:t>
      </w:r>
      <w:r w:rsidR="007740A0">
        <w:t>to maintain an atmosphere conducive to effective education of students and to attain utmost professional growth of staff.</w:t>
      </w:r>
    </w:p>
    <w:p w14:paraId="17D4CC1C" w14:textId="77777777" w:rsidR="00F513E3" w:rsidRDefault="007740A0" w:rsidP="007740A0">
      <w:r>
        <w:t xml:space="preserve">The </w:t>
      </w:r>
      <w:r w:rsidR="00F513E3">
        <w:t xml:space="preserve">details of policies </w:t>
      </w:r>
      <w:r>
        <w:t xml:space="preserve">of conduct and behavior </w:t>
      </w:r>
      <w:r w:rsidR="00F513E3">
        <w:t>and the university honor code are in:</w:t>
      </w:r>
    </w:p>
    <w:p w14:paraId="1FF2FD67" w14:textId="77777777" w:rsidR="007C4563" w:rsidRDefault="005A60D4" w:rsidP="001A3801">
      <w:pPr>
        <w:pStyle w:val="ListParagraph"/>
        <w:numPr>
          <w:ilvl w:val="0"/>
          <w:numId w:val="3"/>
        </w:numPr>
      </w:pPr>
      <w:r w:rsidRPr="00AB6634">
        <w:t>T</w:t>
      </w:r>
      <w:r w:rsidR="00F513E3" w:rsidRPr="00AB6634">
        <w:t xml:space="preserve">he </w:t>
      </w:r>
      <w:r w:rsidR="00B039FC" w:rsidRPr="00AB6634">
        <w:t>Student Catalog</w:t>
      </w:r>
      <w:r w:rsidR="00F513E3" w:rsidRPr="00AB6634">
        <w:t xml:space="preserve"> – </w:t>
      </w:r>
      <w:r w:rsidRPr="00AB6634">
        <w:t xml:space="preserve">specific for students, </w:t>
      </w:r>
      <w:r w:rsidR="00F513E3" w:rsidRPr="00AB6634">
        <w:t>available through this link:</w:t>
      </w:r>
      <w:r w:rsidR="007740A0" w:rsidRPr="00AB6634">
        <w:t xml:space="preserve"> </w:t>
      </w:r>
      <w:hyperlink r:id="rId12" w:history="1">
        <w:r w:rsidR="00065488" w:rsidRPr="00065488">
          <w:rPr>
            <w:color w:val="0000FF"/>
            <w:u w:val="single"/>
          </w:rPr>
          <w:t>2022-2023-Catalog-compressed_1.pdf (noordacom.org)</w:t>
        </w:r>
      </w:hyperlink>
    </w:p>
    <w:p w14:paraId="78B1BB0F" w14:textId="2CE31D97" w:rsidR="005A60D4" w:rsidRPr="00AB6634" w:rsidRDefault="005A60D4" w:rsidP="001A3801">
      <w:pPr>
        <w:pStyle w:val="ListParagraph"/>
        <w:numPr>
          <w:ilvl w:val="0"/>
          <w:numId w:val="3"/>
        </w:numPr>
      </w:pPr>
      <w:r w:rsidRPr="00AB6634">
        <w:t xml:space="preserve">The Employee Handbook – specific for employees, available </w:t>
      </w:r>
      <w:r w:rsidR="00B039FC" w:rsidRPr="00AB6634">
        <w:t xml:space="preserve">via email to all employees as well as a hard copy located in </w:t>
      </w:r>
      <w:r w:rsidR="004F74F2" w:rsidRPr="00AB6634">
        <w:t>the HR Department.</w:t>
      </w:r>
    </w:p>
    <w:p w14:paraId="5562195F" w14:textId="77777777" w:rsidR="00D93FEC" w:rsidRDefault="00D93FEC" w:rsidP="005A60D4"/>
    <w:p w14:paraId="2F743325" w14:textId="77777777" w:rsidR="00D93FEC" w:rsidRDefault="00D93FEC" w:rsidP="005A60D4"/>
    <w:p w14:paraId="17DADFEC" w14:textId="77777777" w:rsidR="00D93FEC" w:rsidRDefault="00D93FEC" w:rsidP="005A60D4"/>
    <w:p w14:paraId="42CD0D2B" w14:textId="50BF2739" w:rsidR="00226C06" w:rsidRDefault="005A60D4" w:rsidP="005A60D4">
      <w:r>
        <w:t xml:space="preserve">The above specific links are sent to students upon </w:t>
      </w:r>
      <w:r w:rsidR="003E35D9">
        <w:t>admission</w:t>
      </w:r>
      <w:r>
        <w:t xml:space="preserve">, and to the staff upon hiring. </w:t>
      </w:r>
    </w:p>
    <w:p w14:paraId="4F7EF972" w14:textId="6AB83763" w:rsidR="005A60D4" w:rsidRDefault="00226C06" w:rsidP="005A60D4">
      <w:r>
        <w:t>All students and employees should have</w:t>
      </w:r>
      <w:r w:rsidR="005A60D4">
        <w:t xml:space="preserve"> signed a document indicating that:</w:t>
      </w:r>
    </w:p>
    <w:p w14:paraId="5534678D" w14:textId="3831B585" w:rsidR="005A60D4" w:rsidRDefault="005A60D4" w:rsidP="006070A1">
      <w:pPr>
        <w:pStyle w:val="ListParagraph"/>
        <w:numPr>
          <w:ilvl w:val="0"/>
          <w:numId w:val="4"/>
        </w:numPr>
      </w:pPr>
      <w:r>
        <w:t>They have read and understand all the information contained in the</w:t>
      </w:r>
      <w:r w:rsidR="00DF2A5E">
        <w:t>ir H</w:t>
      </w:r>
      <w:r>
        <w:t>andbook;</w:t>
      </w:r>
    </w:p>
    <w:p w14:paraId="56755D98" w14:textId="6964E05A" w:rsidR="005A60D4" w:rsidRDefault="005A60D4" w:rsidP="006070A1">
      <w:pPr>
        <w:pStyle w:val="ListParagraph"/>
        <w:numPr>
          <w:ilvl w:val="0"/>
          <w:numId w:val="4"/>
        </w:numPr>
      </w:pPr>
      <w:r>
        <w:t xml:space="preserve">That they agree and abide by the rules and regulations contained therein, which are not limited to the </w:t>
      </w:r>
      <w:r w:rsidR="007C4563">
        <w:t>College</w:t>
      </w:r>
      <w:r>
        <w:t xml:space="preserve"> Honor Code.</w:t>
      </w:r>
    </w:p>
    <w:p w14:paraId="6F947418" w14:textId="77777777" w:rsidR="005A60D4" w:rsidRDefault="005A60D4" w:rsidP="006070A1">
      <w:pPr>
        <w:pStyle w:val="ListParagraph"/>
        <w:numPr>
          <w:ilvl w:val="0"/>
          <w:numId w:val="4"/>
        </w:numPr>
      </w:pPr>
      <w:r>
        <w:t xml:space="preserve">That they are aware of the consequences of violations of specific policies and standards. </w:t>
      </w:r>
    </w:p>
    <w:p w14:paraId="2D36C1CB" w14:textId="7C6EE9E8" w:rsidR="007740A0" w:rsidRDefault="000E72D3" w:rsidP="007740A0">
      <w:r>
        <w:t xml:space="preserve">Noorda-COM </w:t>
      </w:r>
      <w:r w:rsidR="007740A0">
        <w:t>recognize</w:t>
      </w:r>
      <w:r w:rsidR="00BE7679">
        <w:t>s</w:t>
      </w:r>
      <w:r w:rsidR="007740A0">
        <w:t xml:space="preserve"> that its campus is a community of scholars, consisting of professional students, program directors, faculty, research mentors, practicum mentors, proctors, staff and administrators, who are already committed to the highest codes of behavior and ethics. Therefore, it is anticipated that few issues, if at all, will arise. </w:t>
      </w:r>
    </w:p>
    <w:p w14:paraId="4F3E0110" w14:textId="7DF39411" w:rsidR="00D93FEC" w:rsidRDefault="000E72D3" w:rsidP="007740A0">
      <w:r>
        <w:t xml:space="preserve">Noorda-COM </w:t>
      </w:r>
      <w:r w:rsidR="007740A0">
        <w:t xml:space="preserve">reserves the right to dismiss a student, </w:t>
      </w:r>
      <w:r w:rsidR="00226C06">
        <w:t xml:space="preserve">or </w:t>
      </w:r>
      <w:r w:rsidR="007740A0">
        <w:t>suspend or terminate an employment, for any violation of the university code of conduct and behavior standards.</w:t>
      </w:r>
    </w:p>
    <w:p w14:paraId="6689F0A8" w14:textId="77777777" w:rsidR="00714D32" w:rsidRDefault="00714D32" w:rsidP="007740A0"/>
    <w:p w14:paraId="18BBA964" w14:textId="2A55BB35" w:rsidR="00DD1F1F" w:rsidRPr="00D93FEC" w:rsidRDefault="0007014E" w:rsidP="00B7522C">
      <w:pPr>
        <w:pStyle w:val="Heading2"/>
      </w:pPr>
      <w:bookmarkStart w:id="2" w:name="_Toc83671008"/>
      <w:r>
        <w:t>NOORDA COLLEGE of OSTEOPATHIC MEDICINE</w:t>
      </w:r>
      <w:r w:rsidR="00DD1F1F" w:rsidRPr="00E01AE8">
        <w:t xml:space="preserve"> CAMPUS</w:t>
      </w:r>
      <w:bookmarkEnd w:id="2"/>
    </w:p>
    <w:p w14:paraId="725E2E5A" w14:textId="2F3B3D3C" w:rsidR="00117A3B" w:rsidRDefault="001B2FBB" w:rsidP="00DD1F1F">
      <w:r>
        <w:t>The Noorda College of Osteopathic Medicine’s</w:t>
      </w:r>
      <w:r w:rsidR="00DD1F1F">
        <w:t xml:space="preserve"> campus </w:t>
      </w:r>
      <w:proofErr w:type="gramStart"/>
      <w:r w:rsidR="00DD1F1F">
        <w:t>is located in</w:t>
      </w:r>
      <w:proofErr w:type="gramEnd"/>
      <w:r w:rsidR="00DD1F1F">
        <w:t xml:space="preserve"> </w:t>
      </w:r>
      <w:r w:rsidR="006F5981">
        <w:t>beautiful, picturesque</w:t>
      </w:r>
      <w:r w:rsidR="00DD1F1F">
        <w:t xml:space="preserve"> Provo, Utah.  Provo is consistently ranked among the best places in the country to live, work, and play. Provo and Utah Valley are noted for entrepreneurism and quality education.  </w:t>
      </w:r>
    </w:p>
    <w:p w14:paraId="4CBAC97B" w14:textId="37F03B04" w:rsidR="00C56C59" w:rsidRPr="00714D32" w:rsidRDefault="00C56C59" w:rsidP="00C56C59">
      <w:r w:rsidRPr="00714D32">
        <w:t>Located in Provo, Utah, Noorda College of Osteopathic Medicine (</w:t>
      </w:r>
      <w:r w:rsidR="005A3A29">
        <w:t>Noorda-COM</w:t>
      </w:r>
      <w:r w:rsidRPr="00714D32">
        <w:t xml:space="preserve">) offers an innovative and unique medical education approach. </w:t>
      </w:r>
      <w:r w:rsidR="005A3A29">
        <w:t>Noorda-COM</w:t>
      </w:r>
      <w:r w:rsidRPr="00714D32">
        <w:t xml:space="preserve"> provides 21st-century medical students a curricular model blending active, small group learning with advanced laboratory experiences and research opportunities while also emphasizing school and life balance with a commitment to health and wellness. </w:t>
      </w:r>
      <w:r w:rsidR="005A3A29">
        <w:t>Noorda-COM</w:t>
      </w:r>
      <w:r w:rsidRPr="00714D32">
        <w:t xml:space="preserve"> focuses on preparing future residency-ready physicians committed to providing patient-centered healthcare. The Commission on Osteopathic College Accreditation granted </w:t>
      </w:r>
      <w:r w:rsidR="005A3A29">
        <w:t>Noorda-COM</w:t>
      </w:r>
      <w:r w:rsidRPr="00714D32">
        <w:t xml:space="preserve"> Pre-Accreditation status in December 2020. </w:t>
      </w:r>
      <w:hyperlink r:id="rId13" w:history="1">
        <w:r w:rsidRPr="00714D32">
          <w:rPr>
            <w:rStyle w:val="Hyperlink"/>
          </w:rPr>
          <w:t>https://</w:t>
        </w:r>
        <w:r w:rsidR="005A3A29">
          <w:rPr>
            <w:rStyle w:val="Hyperlink"/>
          </w:rPr>
          <w:t>Noorda-COM</w:t>
        </w:r>
        <w:r w:rsidRPr="00714D32">
          <w:rPr>
            <w:rStyle w:val="Hyperlink"/>
          </w:rPr>
          <w:t>.org</w:t>
        </w:r>
      </w:hyperlink>
    </w:p>
    <w:p w14:paraId="068C0569" w14:textId="7BB5C36C" w:rsidR="00DD1F1F" w:rsidRDefault="000E72D3" w:rsidP="00DD1F1F">
      <w:r>
        <w:t xml:space="preserve">Noorda-COM </w:t>
      </w:r>
      <w:r w:rsidR="00DD1F1F">
        <w:t xml:space="preserve">campus </w:t>
      </w:r>
      <w:proofErr w:type="gramStart"/>
      <w:r w:rsidR="00DD1F1F">
        <w:t>is located in</w:t>
      </w:r>
      <w:proofErr w:type="gramEnd"/>
      <w:r w:rsidR="00DD1F1F">
        <w:t xml:space="preserve"> Building 1</w:t>
      </w:r>
      <w:r w:rsidR="00363177">
        <w:t xml:space="preserve">, </w:t>
      </w:r>
      <w:r w:rsidR="00DD1F1F">
        <w:t>3</w:t>
      </w:r>
      <w:r w:rsidR="007C4563">
        <w:t>, 4</w:t>
      </w:r>
      <w:r w:rsidR="00363177">
        <w:t>, and 5</w:t>
      </w:r>
      <w:r w:rsidR="00DD1F1F">
        <w:t xml:space="preserve"> of the Timpanogos Tech Center at 122 East 1700 South, Provo, </w:t>
      </w:r>
      <w:r w:rsidR="006F5981">
        <w:t>Utah</w:t>
      </w:r>
      <w:r w:rsidR="00DD1F1F">
        <w:t>.</w:t>
      </w:r>
    </w:p>
    <w:p w14:paraId="44B848A3" w14:textId="3FE99DF1" w:rsidR="00276FFE" w:rsidRDefault="000E72D3" w:rsidP="00DD1F1F">
      <w:r>
        <w:t xml:space="preserve">Noorda-COM </w:t>
      </w:r>
      <w:r w:rsidR="00276FFE" w:rsidRPr="00276FFE">
        <w:rPr>
          <w:i/>
        </w:rPr>
        <w:t>do</w:t>
      </w:r>
      <w:r w:rsidR="00CC153E">
        <w:rPr>
          <w:i/>
        </w:rPr>
        <w:t>es</w:t>
      </w:r>
      <w:r w:rsidR="00276FFE" w:rsidRPr="00276FFE">
        <w:rPr>
          <w:i/>
        </w:rPr>
        <w:t xml:space="preserve"> not </w:t>
      </w:r>
      <w:r w:rsidR="00276FFE">
        <w:t xml:space="preserve">provide on-campus housing.  Students enrolled in the residential programs reside in local housing owned and operated outside of the </w:t>
      </w:r>
      <w:r w:rsidR="00F067A4">
        <w:t>College’s</w:t>
      </w:r>
      <w:r w:rsidR="00276FFE">
        <w:t xml:space="preserve"> purview.</w:t>
      </w:r>
    </w:p>
    <w:p w14:paraId="6CC77798" w14:textId="77777777" w:rsidR="00D93FEC" w:rsidRDefault="00D93FEC" w:rsidP="00EF6B37">
      <w:pPr>
        <w:rPr>
          <w:b/>
          <w:sz w:val="24"/>
          <w:szCs w:val="24"/>
          <w:highlight w:val="lightGray"/>
        </w:rPr>
      </w:pPr>
    </w:p>
    <w:p w14:paraId="3B43EF04" w14:textId="77777777" w:rsidR="00F40CED" w:rsidRPr="00D93FEC" w:rsidRDefault="00F40CED" w:rsidP="00B7522C">
      <w:pPr>
        <w:pStyle w:val="Heading2"/>
      </w:pPr>
      <w:bookmarkStart w:id="3" w:name="_Toc83671009"/>
      <w:r w:rsidRPr="00E01AE8">
        <w:t>CAMPUS SECURITY AND ACCESS</w:t>
      </w:r>
      <w:bookmarkEnd w:id="3"/>
    </w:p>
    <w:p w14:paraId="38353C67" w14:textId="08414C65" w:rsidR="00EF6B37" w:rsidRDefault="000E72D3" w:rsidP="00EF6B37">
      <w:r>
        <w:t xml:space="preserve">Noorda-COM </w:t>
      </w:r>
      <w:r w:rsidR="008B2408">
        <w:t>Campus</w:t>
      </w:r>
      <w:r w:rsidR="00847D22">
        <w:t xml:space="preserve"> Facilities /</w:t>
      </w:r>
      <w:r w:rsidR="008B2408">
        <w:t xml:space="preserve"> Operations </w:t>
      </w:r>
      <w:r w:rsidR="00A804C4">
        <w:t>Director</w:t>
      </w:r>
      <w:r w:rsidR="008B2408">
        <w:t xml:space="preserve"> issues photo ID badges to students and employees.  ID badges are electronically read allowing access to the buildings and some internal spaces.  </w:t>
      </w:r>
      <w:r w:rsidR="00FB7B57">
        <w:t xml:space="preserve"> </w:t>
      </w:r>
    </w:p>
    <w:p w14:paraId="6D5B0DFD" w14:textId="58DCE063" w:rsidR="00EF6B37" w:rsidRDefault="008B2408" w:rsidP="00EF6B37">
      <w:r>
        <w:lastRenderedPageBreak/>
        <w:t xml:space="preserve">During business hours, </w:t>
      </w:r>
      <w:r w:rsidR="000E72D3">
        <w:t xml:space="preserve">Noorda-COM </w:t>
      </w:r>
      <w:r>
        <w:t>is open to students and employees who are required to use their ID badge to access spaces beyond the reception area. Physical keys are issued to authorized personnel for internal offices.</w:t>
      </w:r>
    </w:p>
    <w:p w14:paraId="59348331" w14:textId="77777777" w:rsidR="008B2408" w:rsidRDefault="00FB7B57" w:rsidP="00EF6B37">
      <w:r>
        <w:t>During non-business hours or extended periods of closing, employees and students may access the university with ID badges, however, student access is limited to study areas and certain classrooms.</w:t>
      </w:r>
    </w:p>
    <w:p w14:paraId="4E99D860" w14:textId="3530B06C" w:rsidR="00FB7B57" w:rsidRDefault="00FB7B57" w:rsidP="00EF6B37">
      <w:r>
        <w:t xml:space="preserve">Individuals without an ID badge are not authorized to enter the </w:t>
      </w:r>
      <w:r w:rsidR="006D3A68">
        <w:t>College</w:t>
      </w:r>
      <w:r>
        <w:t xml:space="preserve">.  During normal working hours, contractors, </w:t>
      </w:r>
      <w:r w:rsidR="002006E3">
        <w:t>guests,</w:t>
      </w:r>
      <w:r>
        <w:t xml:space="preserve"> and visitors must check in with the receptionist</w:t>
      </w:r>
      <w:r w:rsidR="006D3A68">
        <w:t>s</w:t>
      </w:r>
      <w:r>
        <w:t xml:space="preserve"> to obtain a temporary ID</w:t>
      </w:r>
      <w:r w:rsidR="006D3A68">
        <w:t xml:space="preserve"> or visitor sticker</w:t>
      </w:r>
      <w:r>
        <w:t xml:space="preserve">. In some cases, </w:t>
      </w:r>
      <w:r w:rsidR="004A5E0F">
        <w:t>visitors must</w:t>
      </w:r>
      <w:r>
        <w:t xml:space="preserve"> be accompanied by authorized individuals.</w:t>
      </w:r>
    </w:p>
    <w:p w14:paraId="71D306AD" w14:textId="2A03BB9C" w:rsidR="00D93FEC" w:rsidRDefault="00D93FEC" w:rsidP="00EF6B37">
      <w:pPr>
        <w:rPr>
          <w:highlight w:val="lightGray"/>
        </w:rPr>
      </w:pPr>
    </w:p>
    <w:p w14:paraId="6C41247D" w14:textId="77777777" w:rsidR="00001AD5" w:rsidRDefault="00001AD5" w:rsidP="00EF6B37">
      <w:pPr>
        <w:rPr>
          <w:highlight w:val="lightGray"/>
        </w:rPr>
      </w:pPr>
    </w:p>
    <w:p w14:paraId="47B41176" w14:textId="77777777" w:rsidR="00CB5049" w:rsidRPr="00D93FEC" w:rsidRDefault="00964054" w:rsidP="00B7522C">
      <w:pPr>
        <w:pStyle w:val="Heading2"/>
      </w:pPr>
      <w:bookmarkStart w:id="4" w:name="_Toc83671010"/>
      <w:r w:rsidRPr="00E01AE8">
        <w:t>CAMPUS SAFETY, CONTINUITY AND RISK MANAGEMENT</w:t>
      </w:r>
      <w:bookmarkEnd w:id="4"/>
    </w:p>
    <w:p w14:paraId="620EA405" w14:textId="67FC4AB2" w:rsidR="00964054" w:rsidRDefault="00AD5A8F" w:rsidP="00EF6B37">
      <w:r>
        <w:t>Campus safety of students and employees, r</w:t>
      </w:r>
      <w:r w:rsidR="001402B2">
        <w:t>isk management, including continuity of operations</w:t>
      </w:r>
      <w:r>
        <w:t xml:space="preserve"> are major priorities</w:t>
      </w:r>
      <w:r w:rsidR="001402B2">
        <w:t xml:space="preserve"> of </w:t>
      </w:r>
      <w:r w:rsidR="005A3A29">
        <w:t>N</w:t>
      </w:r>
      <w:r w:rsidR="000E72D3">
        <w:t>oorda</w:t>
      </w:r>
      <w:r w:rsidR="005A3A29">
        <w:t>-COM</w:t>
      </w:r>
      <w:r w:rsidR="001402B2">
        <w:t>.  Policies and procedures relating to risk management, general safety, contingency plan</w:t>
      </w:r>
      <w:r w:rsidR="00483B24">
        <w:t>,</w:t>
      </w:r>
      <w:r w:rsidR="001402B2">
        <w:t xml:space="preserve"> how to respond</w:t>
      </w:r>
      <w:r w:rsidR="000F3657">
        <w:t>,</w:t>
      </w:r>
      <w:r w:rsidR="00B636E1">
        <w:t xml:space="preserve"> who to contact</w:t>
      </w:r>
      <w:r w:rsidR="000F3657">
        <w:t xml:space="preserve"> and other vital information</w:t>
      </w:r>
      <w:r w:rsidR="001402B2">
        <w:t xml:space="preserve"> in case of emergenc</w:t>
      </w:r>
      <w:r w:rsidR="000F3657">
        <w:t xml:space="preserve">ies or </w:t>
      </w:r>
      <w:r w:rsidR="001402B2">
        <w:t xml:space="preserve">situations are detailed in the Risk Management Handbook.  </w:t>
      </w:r>
    </w:p>
    <w:p w14:paraId="66B750F2" w14:textId="56BD68E9" w:rsidR="00483B24" w:rsidRPr="007863EA" w:rsidRDefault="001402B2" w:rsidP="00EF6B37">
      <w:r w:rsidRPr="007863EA">
        <w:t xml:space="preserve">All employees have access to </w:t>
      </w:r>
      <w:r w:rsidR="00770DB4" w:rsidRPr="007863EA">
        <w:t xml:space="preserve">the Risk Management </w:t>
      </w:r>
      <w:r w:rsidR="00B201A5" w:rsidRPr="007863EA">
        <w:t xml:space="preserve">Section of the Employee </w:t>
      </w:r>
      <w:proofErr w:type="gramStart"/>
      <w:r w:rsidR="00B201A5" w:rsidRPr="007863EA">
        <w:t>Handbook</w:t>
      </w:r>
      <w:proofErr w:type="gramEnd"/>
      <w:r w:rsidR="00770DB4" w:rsidRPr="007863EA">
        <w:t xml:space="preserve"> </w:t>
      </w:r>
      <w:r w:rsidRPr="007863EA">
        <w:t xml:space="preserve">which </w:t>
      </w:r>
      <w:r w:rsidR="007863EA" w:rsidRPr="007863EA">
        <w:t>is sent electronically to each employee upon hire, as well as through a hard copy located in the HR department.</w:t>
      </w:r>
    </w:p>
    <w:p w14:paraId="15C9C6ED" w14:textId="77777777" w:rsidR="00001AD5" w:rsidRDefault="00770DB4" w:rsidP="008E6CFF">
      <w:r w:rsidRPr="007863EA">
        <w:t xml:space="preserve">All students may access the Student Risk Management </w:t>
      </w:r>
      <w:r w:rsidR="002F52D1" w:rsidRPr="007863EA">
        <w:t>Section of the Catalog</w:t>
      </w:r>
      <w:r w:rsidRPr="007863EA">
        <w:t xml:space="preserve"> through this link </w:t>
      </w:r>
      <w:hyperlink r:id="rId14" w:history="1">
        <w:r w:rsidR="00001AD5" w:rsidRPr="00001AD5">
          <w:rPr>
            <w:color w:val="0000FF"/>
            <w:u w:val="single"/>
          </w:rPr>
          <w:t>2022-2023-Catalog-compressed_1.pdf (noordacom.org)</w:t>
        </w:r>
      </w:hyperlink>
    </w:p>
    <w:p w14:paraId="064BEF63" w14:textId="2B7DD7BA" w:rsidR="00964054" w:rsidRDefault="008E6CFF" w:rsidP="008E6CFF">
      <w:r>
        <w:t xml:space="preserve">As members of the </w:t>
      </w:r>
      <w:r w:rsidR="000E72D3">
        <w:t xml:space="preserve">Noorda-COM </w:t>
      </w:r>
      <w:r>
        <w:t xml:space="preserve">community, students and employees </w:t>
      </w:r>
      <w:r w:rsidR="00964054">
        <w:t xml:space="preserve">are expected to adhere to all related policies and procedures and </w:t>
      </w:r>
      <w:r w:rsidR="00770DB4">
        <w:t xml:space="preserve">to take appropriate safety measures to prevent unnecessary incidents. </w:t>
      </w:r>
    </w:p>
    <w:p w14:paraId="2A2B6BBA" w14:textId="77777777" w:rsidR="00D93FEC" w:rsidRDefault="00D93FEC" w:rsidP="0060126A">
      <w:pPr>
        <w:rPr>
          <w:b/>
          <w:sz w:val="24"/>
          <w:szCs w:val="24"/>
          <w:highlight w:val="lightGray"/>
        </w:rPr>
      </w:pPr>
    </w:p>
    <w:p w14:paraId="5ED09257" w14:textId="77777777" w:rsidR="0060126A" w:rsidRPr="00D93FEC" w:rsidRDefault="0060126A" w:rsidP="00B7522C">
      <w:pPr>
        <w:pStyle w:val="Heading2"/>
      </w:pPr>
      <w:bookmarkStart w:id="5" w:name="_Toc83671011"/>
      <w:r w:rsidRPr="00E01AE8">
        <w:t>LAW ENFORCEMENT AND SECURITY</w:t>
      </w:r>
      <w:bookmarkEnd w:id="5"/>
    </w:p>
    <w:p w14:paraId="028AF04C" w14:textId="1DADE6FE" w:rsidR="0060126A" w:rsidRDefault="000E72D3" w:rsidP="0060126A">
      <w:r>
        <w:t xml:space="preserve">Noorda-COM </w:t>
      </w:r>
      <w:r w:rsidR="0060126A">
        <w:t xml:space="preserve">does not have a police department inside the campus and relies upon the Provo City Police Department for law enforcement and security related issues. </w:t>
      </w:r>
    </w:p>
    <w:p w14:paraId="27313B2C" w14:textId="78E12918" w:rsidR="0060126A" w:rsidRDefault="0060126A" w:rsidP="0060126A">
      <w:r>
        <w:t xml:space="preserve">The property manager of the Timpanogos Tech Center provides security TV monitors 24 hours per day and unarmed security officers </w:t>
      </w:r>
      <w:r w:rsidR="006F5981">
        <w:t xml:space="preserve">24 hours per day, 7 days per week. </w:t>
      </w:r>
      <w:r>
        <w:t xml:space="preserve">The phone numbers for the security officer </w:t>
      </w:r>
      <w:proofErr w:type="gramStart"/>
      <w:r>
        <w:t>is</w:t>
      </w:r>
      <w:proofErr w:type="gramEnd"/>
      <w:r>
        <w:t xml:space="preserve"> listed on the back of all student ID cards.</w:t>
      </w:r>
    </w:p>
    <w:p w14:paraId="76AEED88" w14:textId="2E274D98" w:rsidR="0060126A" w:rsidRDefault="0060126A" w:rsidP="0060126A">
      <w:r>
        <w:t xml:space="preserve">To promote and maintain campus safety and security, the </w:t>
      </w:r>
      <w:r w:rsidR="003B7F73">
        <w:t>college</w:t>
      </w:r>
      <w:r>
        <w:t xml:space="preserve"> has designated the </w:t>
      </w:r>
      <w:r w:rsidR="00BC256C">
        <w:t>Director of Facilities</w:t>
      </w:r>
      <w:r w:rsidR="00847D22">
        <w:t xml:space="preserve"> / Operations</w:t>
      </w:r>
      <w:r>
        <w:t xml:space="preserve"> as the </w:t>
      </w:r>
      <w:r w:rsidR="006B5551">
        <w:t>c</w:t>
      </w:r>
      <w:r w:rsidR="004202AE">
        <w:t>ollege’s</w:t>
      </w:r>
      <w:r>
        <w:t xml:space="preserve"> </w:t>
      </w:r>
      <w:r w:rsidR="004202AE">
        <w:t xml:space="preserve">point of contact </w:t>
      </w:r>
      <w:r w:rsidR="006B5551">
        <w:t>to</w:t>
      </w:r>
      <w:r>
        <w:t xml:space="preserve"> serve as the primary emergency response person and information contact for the campus.</w:t>
      </w:r>
    </w:p>
    <w:p w14:paraId="2FDB7717" w14:textId="77777777" w:rsidR="00193241" w:rsidRDefault="00193241" w:rsidP="0060126A"/>
    <w:p w14:paraId="11746A6D" w14:textId="05B1F127" w:rsidR="00B55998" w:rsidRPr="00E01AE8" w:rsidRDefault="0060126A" w:rsidP="00B7522C">
      <w:pPr>
        <w:pStyle w:val="Heading2"/>
      </w:pPr>
      <w:bookmarkStart w:id="6" w:name="_Toc83671012"/>
      <w:r w:rsidRPr="00E01AE8">
        <w:t>EME</w:t>
      </w:r>
      <w:r w:rsidR="00216993">
        <w:t>R</w:t>
      </w:r>
      <w:r w:rsidRPr="00E01AE8">
        <w:t>GENCY RESPONSE NOTIFICATION</w:t>
      </w:r>
      <w:bookmarkEnd w:id="6"/>
    </w:p>
    <w:p w14:paraId="3A238C7F" w14:textId="014529FE" w:rsidR="0060126A" w:rsidRDefault="000E72D3" w:rsidP="0060126A">
      <w:r>
        <w:t xml:space="preserve">Noorda-COM </w:t>
      </w:r>
      <w:r w:rsidR="0060126A">
        <w:t>utilizes an Emergency Notification System,</w:t>
      </w:r>
      <w:r w:rsidR="00934661">
        <w:t xml:space="preserve"> </w:t>
      </w:r>
      <w:proofErr w:type="spellStart"/>
      <w:r w:rsidR="00934661">
        <w:t>DialMyCalls</w:t>
      </w:r>
      <w:proofErr w:type="spellEnd"/>
      <w:r w:rsidR="0060126A">
        <w:t xml:space="preserve">. </w:t>
      </w:r>
      <w:r w:rsidR="000F3657">
        <w:t xml:space="preserve"> </w:t>
      </w:r>
      <w:r w:rsidR="0060126A">
        <w:t xml:space="preserve">This Emergency Notification System (ENS) is a multimodal mass notification system that allows a member of the </w:t>
      </w:r>
      <w:r w:rsidR="00810102">
        <w:t>Crisis Response</w:t>
      </w:r>
      <w:r w:rsidR="0060126A">
        <w:t xml:space="preserve"> </w:t>
      </w:r>
      <w:r w:rsidR="0060126A">
        <w:lastRenderedPageBreak/>
        <w:t xml:space="preserve">Team to send time sensitive notifications and messages to the mobile phones, home phones, and email of all employees and students. </w:t>
      </w:r>
    </w:p>
    <w:p w14:paraId="00D1C71F" w14:textId="4CFE434D" w:rsidR="00C105FD" w:rsidRDefault="00C105FD" w:rsidP="0060126A">
      <w:r>
        <w:t xml:space="preserve">The </w:t>
      </w:r>
      <w:r w:rsidR="00810102">
        <w:t>Crisis Response</w:t>
      </w:r>
      <w:r>
        <w:t xml:space="preserve"> Team consists of the following, and must be notified in the event of an emergency situations:</w:t>
      </w:r>
    </w:p>
    <w:p w14:paraId="0AD0A1B8" w14:textId="1C516221" w:rsidR="00C105FD" w:rsidRPr="00FD070D" w:rsidRDefault="006F5981" w:rsidP="00D32931">
      <w:pPr>
        <w:pStyle w:val="ListParagraph"/>
        <w:numPr>
          <w:ilvl w:val="0"/>
          <w:numId w:val="26"/>
        </w:numPr>
      </w:pPr>
      <w:r w:rsidRPr="00FD070D">
        <w:t xml:space="preserve">President </w:t>
      </w:r>
      <w:r w:rsidR="000206DC" w:rsidRPr="00FD070D">
        <w:t>–</w:t>
      </w:r>
      <w:r w:rsidR="00C105FD" w:rsidRPr="00FD070D">
        <w:t xml:space="preserve"> </w:t>
      </w:r>
      <w:r w:rsidR="000206DC" w:rsidRPr="00FD070D">
        <w:t>808-489-0088</w:t>
      </w:r>
    </w:p>
    <w:p w14:paraId="00D8BED4" w14:textId="4855AFCE" w:rsidR="00C105FD" w:rsidRPr="007F4318" w:rsidRDefault="000206DC" w:rsidP="00D32931">
      <w:pPr>
        <w:pStyle w:val="ListParagraph"/>
        <w:numPr>
          <w:ilvl w:val="0"/>
          <w:numId w:val="26"/>
        </w:numPr>
      </w:pPr>
      <w:r w:rsidRPr="007F4318">
        <w:t xml:space="preserve">Chief Financial Officer </w:t>
      </w:r>
      <w:r w:rsidR="007F4318" w:rsidRPr="007F4318">
        <w:t>–</w:t>
      </w:r>
      <w:r w:rsidRPr="007F4318">
        <w:t xml:space="preserve"> </w:t>
      </w:r>
      <w:r w:rsidR="007F4318" w:rsidRPr="007F4318">
        <w:t>409-392-4311</w:t>
      </w:r>
    </w:p>
    <w:p w14:paraId="161D85BA" w14:textId="45170DDF" w:rsidR="00C105FD" w:rsidRPr="00FD070D" w:rsidRDefault="006D24CC" w:rsidP="00D32931">
      <w:pPr>
        <w:pStyle w:val="ListParagraph"/>
        <w:numPr>
          <w:ilvl w:val="0"/>
          <w:numId w:val="26"/>
        </w:numPr>
      </w:pPr>
      <w:r w:rsidRPr="00FD070D">
        <w:t>Associate Dean for Student Affairs</w:t>
      </w:r>
      <w:r w:rsidR="00614C2E" w:rsidRPr="00FD070D" w:rsidDel="00614C2E">
        <w:t xml:space="preserve"> </w:t>
      </w:r>
      <w:r w:rsidR="00847B11" w:rsidRPr="00FD070D">
        <w:t>–</w:t>
      </w:r>
      <w:r w:rsidR="00C105FD" w:rsidRPr="00FD070D">
        <w:t xml:space="preserve"> </w:t>
      </w:r>
      <w:r w:rsidR="00847B11" w:rsidRPr="00FD070D">
        <w:t>417-529-7159</w:t>
      </w:r>
    </w:p>
    <w:p w14:paraId="059FDCF8" w14:textId="275B11E8" w:rsidR="00C105FD" w:rsidRPr="00C30F2E" w:rsidRDefault="002F17DE" w:rsidP="00D32931">
      <w:pPr>
        <w:pStyle w:val="ListParagraph"/>
        <w:numPr>
          <w:ilvl w:val="0"/>
          <w:numId w:val="26"/>
        </w:numPr>
      </w:pPr>
      <w:r>
        <w:t xml:space="preserve">Vice-President for Institutional Advancement </w:t>
      </w:r>
      <w:r w:rsidR="007023F8" w:rsidRPr="00C30F2E">
        <w:t>–</w:t>
      </w:r>
      <w:r w:rsidR="00FD070D" w:rsidRPr="00C30F2E">
        <w:t xml:space="preserve"> </w:t>
      </w:r>
      <w:r w:rsidR="009642B5">
        <w:t>702-239-9955</w:t>
      </w:r>
    </w:p>
    <w:p w14:paraId="60ECD9C1" w14:textId="440B4C2B" w:rsidR="00C105FD" w:rsidRPr="00FD070D" w:rsidRDefault="00C105FD" w:rsidP="00D32931">
      <w:pPr>
        <w:pStyle w:val="ListParagraph"/>
        <w:numPr>
          <w:ilvl w:val="0"/>
          <w:numId w:val="26"/>
        </w:numPr>
      </w:pPr>
      <w:r w:rsidRPr="00FD070D">
        <w:t>Director of</w:t>
      </w:r>
      <w:r w:rsidR="00847D22">
        <w:t xml:space="preserve"> Facilities /</w:t>
      </w:r>
      <w:r w:rsidRPr="00FD070D">
        <w:t xml:space="preserve"> </w:t>
      </w:r>
      <w:r w:rsidR="006F5981" w:rsidRPr="00FD070D">
        <w:t>Operations -</w:t>
      </w:r>
      <w:r w:rsidRPr="00FD070D">
        <w:t xml:space="preserve"> 801-</w:t>
      </w:r>
      <w:r w:rsidR="00FD070D" w:rsidRPr="00FD070D">
        <w:t>230-8272</w:t>
      </w:r>
    </w:p>
    <w:p w14:paraId="7C00E752" w14:textId="77777777" w:rsidR="0060126A" w:rsidRDefault="0060126A" w:rsidP="0060126A">
      <w:r>
        <w:t xml:space="preserve">Emergencies include bomb threats, threats of violence - including shooting, hostage situations, medical emergencies, fire, earthquake, inclement weather, and chemical, </w:t>
      </w:r>
      <w:proofErr w:type="gramStart"/>
      <w:r>
        <w:t>biological</w:t>
      </w:r>
      <w:proofErr w:type="gramEnd"/>
      <w:r>
        <w:t xml:space="preserve"> and radioactive spills.  </w:t>
      </w:r>
    </w:p>
    <w:p w14:paraId="49B73477" w14:textId="77777777" w:rsidR="00D93FEC" w:rsidRDefault="00D93FEC" w:rsidP="00EF6B37">
      <w:pPr>
        <w:rPr>
          <w:b/>
          <w:highlight w:val="lightGray"/>
        </w:rPr>
      </w:pPr>
    </w:p>
    <w:p w14:paraId="1464A6DB" w14:textId="77777777" w:rsidR="0060126A" w:rsidRPr="00E01AE8" w:rsidRDefault="0060126A" w:rsidP="00B7522C">
      <w:pPr>
        <w:pStyle w:val="Heading2"/>
      </w:pPr>
      <w:bookmarkStart w:id="7" w:name="_Toc83671013"/>
      <w:r w:rsidRPr="00E01AE8">
        <w:t>EMERGENCY EVACUATION</w:t>
      </w:r>
      <w:bookmarkEnd w:id="7"/>
    </w:p>
    <w:p w14:paraId="7461C911" w14:textId="2CF92A7C" w:rsidR="0060126A" w:rsidRDefault="0060126A" w:rsidP="00EF6B37">
      <w:r w:rsidRPr="0060126A">
        <w:t xml:space="preserve">Once confirmed by a member of the Emergency Notification Team that an event warrants evacuation of the campus, the </w:t>
      </w:r>
      <w:r w:rsidR="002F55D7">
        <w:t>Director of Facilities</w:t>
      </w:r>
      <w:r w:rsidR="00847D22">
        <w:t xml:space="preserve"> / Operations</w:t>
      </w:r>
      <w:r w:rsidRPr="0060126A">
        <w:t xml:space="preserve"> will be notified and assume their responsibilities without delay. Should an incident or threat </w:t>
      </w:r>
      <w:r w:rsidR="006F5981" w:rsidRPr="0060126A">
        <w:t>extend</w:t>
      </w:r>
      <w:r w:rsidRPr="0060126A">
        <w:t xml:space="preserve"> beyond the campus, the Provo Police Department will be notified, and determine if the adjacent community should be evacuated</w:t>
      </w:r>
      <w:r>
        <w:t>.</w:t>
      </w:r>
    </w:p>
    <w:p w14:paraId="666B8324" w14:textId="77777777" w:rsidR="00D93FEC" w:rsidRDefault="00D93FEC" w:rsidP="00EF6B37">
      <w:pPr>
        <w:rPr>
          <w:b/>
          <w:sz w:val="24"/>
          <w:szCs w:val="24"/>
          <w:highlight w:val="lightGray"/>
        </w:rPr>
      </w:pPr>
    </w:p>
    <w:p w14:paraId="4592E08F" w14:textId="77777777" w:rsidR="0060126A" w:rsidRPr="00E01AE8" w:rsidRDefault="0060126A" w:rsidP="00B7522C">
      <w:pPr>
        <w:pStyle w:val="Heading2"/>
      </w:pPr>
      <w:bookmarkStart w:id="8" w:name="_Toc83671014"/>
      <w:r w:rsidRPr="00E01AE8">
        <w:t>TIMELY WARNING NOTICE</w:t>
      </w:r>
      <w:bookmarkEnd w:id="8"/>
      <w:r w:rsidRPr="00E01AE8">
        <w:t xml:space="preserve"> </w:t>
      </w:r>
    </w:p>
    <w:p w14:paraId="2EBD97AE" w14:textId="51A75AB3" w:rsidR="0060126A" w:rsidRDefault="006F5981" w:rsidP="0060126A">
      <w:r>
        <w:t>If</w:t>
      </w:r>
      <w:r w:rsidR="0060126A">
        <w:t xml:space="preserve"> a situation arises, either on or off campus, that in the judgment of a member of the </w:t>
      </w:r>
      <w:r w:rsidR="009B5F5C">
        <w:t>Crisis Response</w:t>
      </w:r>
      <w:r w:rsidR="0060126A">
        <w:t xml:space="preserve"> Team it constitutes an ongoing or continuing threat, the </w:t>
      </w:r>
      <w:r w:rsidR="00810102">
        <w:t>Emergency Notification</w:t>
      </w:r>
      <w:r w:rsidR="0060126A">
        <w:t xml:space="preserve"> System (</w:t>
      </w:r>
      <w:r w:rsidR="00810102">
        <w:t>ENS</w:t>
      </w:r>
      <w:r w:rsidR="0060126A">
        <w:t xml:space="preserve">) will be activated.  </w:t>
      </w:r>
    </w:p>
    <w:p w14:paraId="3A70BDDC" w14:textId="483C8A5D" w:rsidR="0060126A" w:rsidRDefault="0060126A" w:rsidP="0060126A">
      <w:r>
        <w:t xml:space="preserve">Depending on the </w:t>
      </w:r>
      <w:r w:rsidR="006F5981">
        <w:t>circumstances</w:t>
      </w:r>
      <w:r>
        <w:t xml:space="preserve"> of the situation, a member of the </w:t>
      </w:r>
      <w:r w:rsidR="00810102">
        <w:t>Crisis Response</w:t>
      </w:r>
      <w:r>
        <w:t xml:space="preserve"> Team may request that a notice be posted on the University website at www.</w:t>
      </w:r>
      <w:r w:rsidR="005A3A29">
        <w:t>Noorda-COM</w:t>
      </w:r>
      <w:r w:rsidR="00D778C7">
        <w:t>.org</w:t>
      </w:r>
      <w:r>
        <w:t xml:space="preserve"> providing the </w:t>
      </w:r>
      <w:r w:rsidR="00810102">
        <w:t>college</w:t>
      </w:r>
      <w:r>
        <w:t xml:space="preserve"> community with more immediate information. In addition, bulletins or notices may be posted in common areas on campus.   </w:t>
      </w:r>
    </w:p>
    <w:p w14:paraId="12307DFC" w14:textId="070D3748" w:rsidR="0060126A" w:rsidRDefault="0060126A" w:rsidP="0060126A">
      <w:r>
        <w:t xml:space="preserve">Anyone with information warranting a timely warning should report the circumstances to a member of the </w:t>
      </w:r>
      <w:r w:rsidR="00A4205B">
        <w:t>Crisis Response</w:t>
      </w:r>
      <w:r>
        <w:t xml:space="preserve"> Team.  </w:t>
      </w:r>
    </w:p>
    <w:p w14:paraId="695DF6F3" w14:textId="67FC1070" w:rsidR="0060126A" w:rsidRDefault="0060126A" w:rsidP="0060126A">
      <w:r>
        <w:t xml:space="preserve">In addition to the Emergency Notification System, </w:t>
      </w:r>
      <w:r w:rsidR="000E72D3">
        <w:t xml:space="preserve">Noorda-COM </w:t>
      </w:r>
      <w:r>
        <w:t xml:space="preserve">may issue a timely warning to inform the campus community of potential threats against which they can take preventive measures.  The situations where a timely warning may be issued include </w:t>
      </w:r>
      <w:proofErr w:type="gramStart"/>
      <w:r>
        <w:t>any and all</w:t>
      </w:r>
      <w:proofErr w:type="gramEnd"/>
      <w:r>
        <w:t xml:space="preserve"> </w:t>
      </w:r>
      <w:proofErr w:type="spellStart"/>
      <w:r>
        <w:t>Clery</w:t>
      </w:r>
      <w:proofErr w:type="spellEnd"/>
      <w:r>
        <w:t xml:space="preserve"> Act crimes, within the geographic area of </w:t>
      </w:r>
      <w:r w:rsidR="000E72D3">
        <w:t>Noorda-COM</w:t>
      </w:r>
      <w:r>
        <w:t xml:space="preserve">, that are reported to members of the </w:t>
      </w:r>
      <w:r w:rsidR="001677AC">
        <w:t>Crisis Response</w:t>
      </w:r>
      <w:r>
        <w:t xml:space="preserve"> Team, to onsite security around the Timpanogos Tech Campus, </w:t>
      </w:r>
      <w:r w:rsidRPr="00613B57">
        <w:t xml:space="preserve">or </w:t>
      </w:r>
      <w:r w:rsidR="00613B57">
        <w:t>the Human Resources Department</w:t>
      </w:r>
      <w:r>
        <w:t xml:space="preserve">.    </w:t>
      </w:r>
    </w:p>
    <w:p w14:paraId="54D7B047" w14:textId="77777777" w:rsidR="0060126A" w:rsidRDefault="0060126A" w:rsidP="0060126A">
      <w:r>
        <w:t xml:space="preserve">If a timely warning is released, it will include the individual or office issuing the warning, context as to why it is important to the campus community, and may be posted or released through numerous avenues, including but not limited to short classroom interruptions by campus officials, website updates, Canvas updates, and distribution of written notices.   </w:t>
      </w:r>
    </w:p>
    <w:p w14:paraId="71927220" w14:textId="77777777" w:rsidR="00C105FD" w:rsidRDefault="00C105FD" w:rsidP="0060126A"/>
    <w:p w14:paraId="1A3129C4" w14:textId="63EF52B5" w:rsidR="007A6CFF" w:rsidRPr="00E01AE8" w:rsidRDefault="00AD19DA" w:rsidP="00B7522C">
      <w:pPr>
        <w:pStyle w:val="Heading2"/>
      </w:pPr>
      <w:bookmarkStart w:id="9" w:name="_Toc83671015"/>
      <w:r w:rsidRPr="00E01AE8">
        <w:t>POLICY STATEMENTS</w:t>
      </w:r>
      <w:bookmarkEnd w:id="9"/>
    </w:p>
    <w:p w14:paraId="6B1C0CA8" w14:textId="1A60B0BA" w:rsidR="00C55809" w:rsidRDefault="000E72D3" w:rsidP="007A6CFF">
      <w:r>
        <w:t xml:space="preserve">Noorda-COM </w:t>
      </w:r>
      <w:r w:rsidR="00C55809">
        <w:t xml:space="preserve">operates based on established policies of conduct and </w:t>
      </w:r>
      <w:r w:rsidR="00B97914">
        <w:t xml:space="preserve">ethical </w:t>
      </w:r>
      <w:r w:rsidR="00C55809">
        <w:t xml:space="preserve">behavior of students, faculty, and administration. Adherence to these established policies help </w:t>
      </w:r>
      <w:r>
        <w:t xml:space="preserve">Noorda-COM </w:t>
      </w:r>
      <w:r w:rsidR="00C55809">
        <w:t>ensure orderly operations</w:t>
      </w:r>
      <w:r w:rsidR="00B97914">
        <w:t>,</w:t>
      </w:r>
      <w:r w:rsidR="00C55809">
        <w:t xml:space="preserve"> provide the best possible educational and work environment, and protect the interest and safety of everyone in the campus community.</w:t>
      </w:r>
    </w:p>
    <w:p w14:paraId="2E1E7BAC" w14:textId="12D241C4" w:rsidR="00132DEA" w:rsidRPr="00C55809" w:rsidRDefault="00132DEA" w:rsidP="007A6CFF">
      <w:r>
        <w:t xml:space="preserve">The following policy statements are intended to inform the campus community about </w:t>
      </w:r>
      <w:r w:rsidR="000E72D3">
        <w:t>Noorda-COM’s</w:t>
      </w:r>
      <w:r>
        <w:t xml:space="preserve"> specific policies, procedures, programs, and resources as well as information about channels for victims of crimes to seek recourse.</w:t>
      </w:r>
    </w:p>
    <w:p w14:paraId="627B4C06" w14:textId="6EEA26C1" w:rsidR="003F4F81" w:rsidRDefault="007A6CFF" w:rsidP="007A6CFF">
      <w:bookmarkStart w:id="10" w:name="_Toc83671016"/>
      <w:r w:rsidRPr="00B7522C">
        <w:rPr>
          <w:rStyle w:val="Heading3Char"/>
        </w:rPr>
        <w:t xml:space="preserve">ALCOHOL </w:t>
      </w:r>
      <w:r w:rsidR="006F5981" w:rsidRPr="00B7522C">
        <w:rPr>
          <w:rStyle w:val="Heading3Char"/>
        </w:rPr>
        <w:t>POLICY</w:t>
      </w:r>
      <w:bookmarkEnd w:id="10"/>
      <w:r w:rsidR="006F5981">
        <w:rPr>
          <w:b/>
        </w:rPr>
        <w:t xml:space="preserve"> </w:t>
      </w:r>
      <w:r w:rsidR="006F5981">
        <w:rPr>
          <w:bCs/>
        </w:rPr>
        <w:t>In</w:t>
      </w:r>
      <w:r>
        <w:t xml:space="preserve"> accordance with Utah State statutes, possession, sale and/or consumption of alcoholic beverages on campus is prohibited regardless of age.  Any person associated with or visiting the </w:t>
      </w:r>
      <w:r w:rsidR="00DE155C">
        <w:t>College</w:t>
      </w:r>
      <w:r>
        <w:t xml:space="preserve"> and/or its premises is prohibited from distributing or consuming alcoholic beverages while on campus property.  </w:t>
      </w:r>
    </w:p>
    <w:p w14:paraId="2F207A84" w14:textId="19F6DFDF" w:rsidR="003F4F81" w:rsidRDefault="00B97914" w:rsidP="007A6CFF">
      <w:r>
        <w:t>Therefore, a</w:t>
      </w:r>
      <w:r w:rsidR="003F4F81">
        <w:t xml:space="preserve">lcoholic beverages are not permitted anywhere on the campus, including the grounds and parking lots. Alcohol use is not permitted by students or faculty while attending class related activities associated with </w:t>
      </w:r>
      <w:r w:rsidR="000E72D3">
        <w:t xml:space="preserve">Noorda-COM </w:t>
      </w:r>
      <w:r w:rsidR="003F4F81">
        <w:t>(</w:t>
      </w:r>
      <w:proofErr w:type="gramStart"/>
      <w:r w:rsidR="003F4F81">
        <w:t>i.e.</w:t>
      </w:r>
      <w:proofErr w:type="gramEnd"/>
      <w:r w:rsidR="003F4F81">
        <w:t xml:space="preserve"> clinical settings, research data collection, etc.)</w:t>
      </w:r>
    </w:p>
    <w:p w14:paraId="0C08E8DB" w14:textId="77777777" w:rsidR="007A6CFF" w:rsidRDefault="007A6CFF" w:rsidP="007A6CFF">
      <w:r>
        <w:t>A student or an employee in violation of this policy is subject to disciplinary action, which may include suspension, or expulsion, or termination of employment.</w:t>
      </w:r>
    </w:p>
    <w:p w14:paraId="4CD9D74D" w14:textId="0339A6D9" w:rsidR="00AD19DA" w:rsidRDefault="000E72D3" w:rsidP="007A6CFF">
      <w:r>
        <w:t xml:space="preserve">Noorda-COM </w:t>
      </w:r>
      <w:r w:rsidR="00AD19DA">
        <w:t>encourages anyone who may have alcohol concerns to consider contacting the following help services available nationwide:</w:t>
      </w:r>
    </w:p>
    <w:p w14:paraId="5C257239" w14:textId="77777777" w:rsidR="00AD19DA" w:rsidRDefault="00AD19DA" w:rsidP="00D32931">
      <w:pPr>
        <w:pStyle w:val="ListParagraph"/>
        <w:numPr>
          <w:ilvl w:val="0"/>
          <w:numId w:val="22"/>
        </w:numPr>
      </w:pPr>
      <w:r>
        <w:t xml:space="preserve">Alcoholic Anonymous – 801-375-8620 (Provo) or visit </w:t>
      </w:r>
      <w:hyperlink r:id="rId15" w:history="1">
        <w:r w:rsidRPr="00E41A57">
          <w:rPr>
            <w:rStyle w:val="Hyperlink"/>
          </w:rPr>
          <w:t>www.utahvalleyaa.org</w:t>
        </w:r>
      </w:hyperlink>
      <w:r>
        <w:t xml:space="preserve"> </w:t>
      </w:r>
    </w:p>
    <w:p w14:paraId="239BD8F7" w14:textId="77777777" w:rsidR="00AD19DA" w:rsidRDefault="00AD19DA" w:rsidP="00D32931">
      <w:pPr>
        <w:pStyle w:val="ListParagraph"/>
        <w:numPr>
          <w:ilvl w:val="0"/>
          <w:numId w:val="22"/>
        </w:numPr>
      </w:pPr>
      <w:r>
        <w:t xml:space="preserve">Al-Anon – 888-425-2666, or visit </w:t>
      </w:r>
      <w:hyperlink r:id="rId16" w:history="1">
        <w:r w:rsidRPr="00E41A57">
          <w:rPr>
            <w:rStyle w:val="Hyperlink"/>
          </w:rPr>
          <w:t>http://www.al-anon.alateen.org</w:t>
        </w:r>
      </w:hyperlink>
    </w:p>
    <w:p w14:paraId="382C7258" w14:textId="27DDA27D" w:rsidR="00F66E6C" w:rsidRDefault="00AD19DA" w:rsidP="00AD19DA">
      <w:bookmarkStart w:id="11" w:name="_Toc83671017"/>
      <w:r w:rsidRPr="00B7522C">
        <w:rPr>
          <w:rStyle w:val="Heading3Char"/>
        </w:rPr>
        <w:t>SMOKING POLICY.</w:t>
      </w:r>
      <w:bookmarkEnd w:id="11"/>
      <w:r>
        <w:t xml:space="preserve"> </w:t>
      </w:r>
      <w:r w:rsidR="00C55809">
        <w:t xml:space="preserve"> </w:t>
      </w:r>
      <w:r w:rsidR="000E72D3">
        <w:t xml:space="preserve">Noorda-COM </w:t>
      </w:r>
      <w:r w:rsidR="00583C38">
        <w:t xml:space="preserve">is committed to the promotion of healthy behaviors. Therefore, tobacco and </w:t>
      </w:r>
      <w:r w:rsidR="00BE04A7">
        <w:t>nicotine</w:t>
      </w:r>
      <w:r w:rsidR="009109E8">
        <w:t xml:space="preserve"> use in any form are</w:t>
      </w:r>
      <w:r w:rsidR="00583C38">
        <w:t xml:space="preserve"> not permitted inside any of the </w:t>
      </w:r>
      <w:r w:rsidR="00A96FC8">
        <w:t>college</w:t>
      </w:r>
      <w:r w:rsidR="00583C38">
        <w:t xml:space="preserve"> building</w:t>
      </w:r>
      <w:r w:rsidR="00DE155C">
        <w:t>s</w:t>
      </w:r>
      <w:r w:rsidR="00583C38">
        <w:t xml:space="preserve">.  </w:t>
      </w:r>
      <w:r w:rsidR="008364E5">
        <w:t>For information relating to smoking and its effects, or if anyone needs help on how to quit smoking, call or visit the website of:</w:t>
      </w:r>
    </w:p>
    <w:p w14:paraId="0956939A" w14:textId="5A0FC66A" w:rsidR="00AD19DA" w:rsidRDefault="00AD19DA" w:rsidP="00D32931">
      <w:pPr>
        <w:pStyle w:val="ListParagraph"/>
        <w:numPr>
          <w:ilvl w:val="0"/>
          <w:numId w:val="22"/>
        </w:numPr>
      </w:pPr>
      <w:r>
        <w:t xml:space="preserve">The Foundation for a Smoke Free America – 310-471-0303 or 310-577-9828 or </w:t>
      </w:r>
      <w:hyperlink r:id="rId17" w:history="1">
        <w:r w:rsidR="008364E5" w:rsidRPr="00E41A57">
          <w:rPr>
            <w:rStyle w:val="Hyperlink"/>
          </w:rPr>
          <w:t>http://www.antismoking.org/quitting.htm</w:t>
        </w:r>
      </w:hyperlink>
    </w:p>
    <w:p w14:paraId="59693085" w14:textId="50C1CBB1" w:rsidR="007A6CFF" w:rsidRDefault="007A6CFF" w:rsidP="007A6CFF">
      <w:bookmarkStart w:id="12" w:name="_Toc83671018"/>
      <w:r w:rsidRPr="00B7522C">
        <w:rPr>
          <w:rStyle w:val="Heading3Char"/>
        </w:rPr>
        <w:t>DRUG ABUSE AND AWARENESS POLICY</w:t>
      </w:r>
      <w:bookmarkEnd w:id="12"/>
      <w:r>
        <w:rPr>
          <w:b/>
        </w:rPr>
        <w:t xml:space="preserve"> </w:t>
      </w:r>
      <w:r>
        <w:t>The Drug-Free Schools and Communities Act of 1989 (Public Law 101-226) requires institutions receiving financial assistance to implement, and enforce, drug abuse prevention policies and programs.</w:t>
      </w:r>
    </w:p>
    <w:p w14:paraId="33773349" w14:textId="6300EF3B" w:rsidR="007A6CFF" w:rsidRDefault="000E72D3" w:rsidP="007A6CFF">
      <w:r>
        <w:t xml:space="preserve">Noorda-COM </w:t>
      </w:r>
      <w:r w:rsidR="007A6CFF">
        <w:t xml:space="preserve">prohibits the </w:t>
      </w:r>
      <w:r w:rsidR="004D0CE3">
        <w:t xml:space="preserve">unlawful </w:t>
      </w:r>
      <w:r w:rsidR="007A6CFF">
        <w:t>manufactur</w:t>
      </w:r>
      <w:r w:rsidR="004D0CE3">
        <w:t>e, distribution, dispensation, sale,</w:t>
      </w:r>
      <w:r w:rsidR="007A6CFF">
        <w:t xml:space="preserve"> possession, or </w:t>
      </w:r>
      <w:r w:rsidR="004D0CE3">
        <w:t xml:space="preserve">use </w:t>
      </w:r>
      <w:r w:rsidR="00BE04A7">
        <w:t>of illicit</w:t>
      </w:r>
      <w:r w:rsidR="007A6CFF">
        <w:t xml:space="preserve"> drugs by students on its property, and at any school activities.  Any violation of this policy will result in appropriate disciplinary actions, up to and including student expulsion, or employment termination.  Where it is apparent that a violation of the law has occurred, law enforcement authorities will be notified.</w:t>
      </w:r>
    </w:p>
    <w:p w14:paraId="7EF7509B" w14:textId="77777777" w:rsidR="007A6CFF" w:rsidRDefault="007A6CFF" w:rsidP="007A6CFF">
      <w:r>
        <w:lastRenderedPageBreak/>
        <w:t>In certain cases, students may be referred to counseling sources and/or substance abuse help centers.  If such referral is made, continued enrollment will be subject to successful completion of any prescribed counselling or treatment program.  Students who believe they have a substance abuse problem and are seeking treatment may contact the Director of Student Services for referral assistance.  All such matters will be handled confidentially.</w:t>
      </w:r>
    </w:p>
    <w:p w14:paraId="70DC4962" w14:textId="33B98A1A" w:rsidR="008364E5" w:rsidRDefault="000E72D3" w:rsidP="007A6CFF">
      <w:r>
        <w:t xml:space="preserve">Noorda-COM </w:t>
      </w:r>
      <w:r w:rsidR="008364E5">
        <w:t>encourages anyone who needs help on drug abuse issues to contact or visit the websites of the following help services:</w:t>
      </w:r>
    </w:p>
    <w:p w14:paraId="4DF83733" w14:textId="77777777" w:rsidR="008364E5" w:rsidRDefault="008364E5" w:rsidP="00D32931">
      <w:pPr>
        <w:pStyle w:val="ListParagraph"/>
        <w:numPr>
          <w:ilvl w:val="0"/>
          <w:numId w:val="22"/>
        </w:numPr>
      </w:pPr>
      <w:r>
        <w:t xml:space="preserve">Drug Addiction Crisis and Referral Hotline – 1-888-268-9124 or </w:t>
      </w:r>
      <w:hyperlink r:id="rId18" w:history="1">
        <w:r w:rsidRPr="00E41A57">
          <w:rPr>
            <w:rStyle w:val="Hyperlink"/>
          </w:rPr>
          <w:t>http://www.drug-rehabs.com/addiction</w:t>
        </w:r>
      </w:hyperlink>
    </w:p>
    <w:p w14:paraId="466A9072" w14:textId="77777777" w:rsidR="008364E5" w:rsidRDefault="008364E5" w:rsidP="00D32931">
      <w:pPr>
        <w:pStyle w:val="ListParagraph"/>
        <w:numPr>
          <w:ilvl w:val="0"/>
          <w:numId w:val="22"/>
        </w:numPr>
      </w:pPr>
      <w:r>
        <w:t xml:space="preserve">Cocaine Anonymous – 310-559-5833 or </w:t>
      </w:r>
      <w:hyperlink r:id="rId19" w:history="1">
        <w:r w:rsidRPr="00E41A57">
          <w:rPr>
            <w:rStyle w:val="Hyperlink"/>
          </w:rPr>
          <w:t>http://www.ca.org/</w:t>
        </w:r>
      </w:hyperlink>
    </w:p>
    <w:p w14:paraId="013434FE" w14:textId="77777777" w:rsidR="008364E5" w:rsidRDefault="008364E5" w:rsidP="00D32931">
      <w:pPr>
        <w:pStyle w:val="ListParagraph"/>
        <w:numPr>
          <w:ilvl w:val="0"/>
          <w:numId w:val="22"/>
        </w:numPr>
      </w:pPr>
      <w:r>
        <w:t xml:space="preserve">Narcotics Anonymous – 818-700.0700 or </w:t>
      </w:r>
      <w:hyperlink r:id="rId20" w:history="1">
        <w:r w:rsidRPr="00E41A57">
          <w:rPr>
            <w:rStyle w:val="Hyperlink"/>
          </w:rPr>
          <w:t>http://www.na.org/</w:t>
        </w:r>
      </w:hyperlink>
    </w:p>
    <w:p w14:paraId="4AE1A401" w14:textId="488AC647" w:rsidR="009A1718" w:rsidRPr="008364E5" w:rsidRDefault="009A1718" w:rsidP="007A6CFF">
      <w:pPr>
        <w:rPr>
          <w:i/>
        </w:rPr>
      </w:pPr>
      <w:r w:rsidRPr="008364E5">
        <w:rPr>
          <w:i/>
        </w:rPr>
        <w:t xml:space="preserve">Violations of </w:t>
      </w:r>
      <w:r w:rsidR="000E72D3">
        <w:t>Noorda-COM</w:t>
      </w:r>
      <w:r w:rsidR="000E72D3" w:rsidRPr="008364E5">
        <w:rPr>
          <w:i/>
        </w:rPr>
        <w:t xml:space="preserve"> </w:t>
      </w:r>
      <w:r w:rsidRPr="008364E5">
        <w:rPr>
          <w:i/>
        </w:rPr>
        <w:t xml:space="preserve">alcohol, tobacco, and drug-free environment policy are subject to </w:t>
      </w:r>
      <w:r w:rsidR="00F66E6C">
        <w:rPr>
          <w:i/>
        </w:rPr>
        <w:t>disciplinary action</w:t>
      </w:r>
      <w:r w:rsidRPr="008364E5">
        <w:rPr>
          <w:i/>
        </w:rPr>
        <w:t xml:space="preserve"> as defined </w:t>
      </w:r>
      <w:r w:rsidR="00057E9A" w:rsidRPr="008364E5">
        <w:rPr>
          <w:i/>
        </w:rPr>
        <w:t>under the Conduct and Behavior section of the Student</w:t>
      </w:r>
      <w:r w:rsidR="006B5A6C">
        <w:rPr>
          <w:i/>
        </w:rPr>
        <w:t xml:space="preserve"> </w:t>
      </w:r>
      <w:r w:rsidR="00057E9A" w:rsidRPr="008364E5">
        <w:rPr>
          <w:i/>
        </w:rPr>
        <w:t xml:space="preserve">Handbook, </w:t>
      </w:r>
      <w:r w:rsidR="004D0CE3" w:rsidRPr="008364E5">
        <w:rPr>
          <w:i/>
        </w:rPr>
        <w:t>and under the Rules of Conduct section of the Employee Handbook.</w:t>
      </w:r>
    </w:p>
    <w:p w14:paraId="4D5D88E4" w14:textId="414E2326" w:rsidR="00D94C0D" w:rsidRDefault="00F457BD" w:rsidP="0060126A">
      <w:bookmarkStart w:id="13" w:name="_Toc83671019"/>
      <w:r w:rsidRPr="00B7522C">
        <w:rPr>
          <w:rStyle w:val="Heading3Char"/>
        </w:rPr>
        <w:t>SEXUAL ASSAUL</w:t>
      </w:r>
      <w:r w:rsidR="00223C53" w:rsidRPr="00B7522C">
        <w:rPr>
          <w:rStyle w:val="Heading3Char"/>
        </w:rPr>
        <w:t>T</w:t>
      </w:r>
      <w:r w:rsidR="00C55629" w:rsidRPr="00B7522C">
        <w:rPr>
          <w:rStyle w:val="Heading3Char"/>
        </w:rPr>
        <w:t xml:space="preserve"> </w:t>
      </w:r>
      <w:r w:rsidR="00D631D3" w:rsidRPr="00B7522C">
        <w:rPr>
          <w:rStyle w:val="Heading3Char"/>
        </w:rPr>
        <w:t xml:space="preserve">AND TITLE IX </w:t>
      </w:r>
      <w:r w:rsidR="00C55629" w:rsidRPr="00B7522C">
        <w:rPr>
          <w:rStyle w:val="Heading3Char"/>
        </w:rPr>
        <w:t>POLICY</w:t>
      </w:r>
      <w:bookmarkEnd w:id="13"/>
      <w:r w:rsidRPr="00F457BD">
        <w:rPr>
          <w:b/>
        </w:rPr>
        <w:t xml:space="preserve"> </w:t>
      </w:r>
      <w:r w:rsidR="000E72D3">
        <w:t xml:space="preserve">Noorda-COM </w:t>
      </w:r>
      <w:r>
        <w:t xml:space="preserve">Code of Conduct for students, and Rules of Conduct for employees require all students and employees to respect the personal rights of others and to obey the law.  Any violation of another individual’s rights to be free from forcible and non-forcible sex offenses constitutes a serious violation of the established honor codes which may result in termination of employment, suspension, or dismissal from the </w:t>
      </w:r>
      <w:r w:rsidR="00B13E51">
        <w:t>College</w:t>
      </w:r>
      <w:r>
        <w:t>.</w:t>
      </w:r>
    </w:p>
    <w:p w14:paraId="18595F8F" w14:textId="012B552B" w:rsidR="00F457BD" w:rsidRDefault="000E72D3" w:rsidP="0060126A">
      <w:r>
        <w:t xml:space="preserve">Noorda-COM </w:t>
      </w:r>
      <w:r w:rsidR="00C55629">
        <w:t xml:space="preserve">prohibits the crimes of sexual assault, </w:t>
      </w:r>
      <w:r w:rsidR="00FD2277">
        <w:t xml:space="preserve">sexual harassment, </w:t>
      </w:r>
      <w:r w:rsidR="00C55629">
        <w:t>dating violence, domestic violence, and stalking</w:t>
      </w:r>
      <w:r w:rsidR="00B94AC5">
        <w:t xml:space="preserve"> as defined by the </w:t>
      </w:r>
      <w:proofErr w:type="spellStart"/>
      <w:r w:rsidR="00B94AC5">
        <w:t>Clery</w:t>
      </w:r>
      <w:proofErr w:type="spellEnd"/>
      <w:r w:rsidR="00B94AC5">
        <w:t xml:space="preserve"> Act</w:t>
      </w:r>
      <w:r w:rsidR="00D631D3">
        <w:t xml:space="preserve">, state law, </w:t>
      </w:r>
      <w:r w:rsidR="00FD2277">
        <w:t xml:space="preserve">federal Title IX policy, </w:t>
      </w:r>
      <w:r w:rsidR="00D631D3">
        <w:t xml:space="preserve">and </w:t>
      </w:r>
      <w:r>
        <w:t xml:space="preserve">Noorda-COM </w:t>
      </w:r>
      <w:r w:rsidR="00D631D3">
        <w:t>Policy</w:t>
      </w:r>
      <w:r w:rsidR="00B94AC5">
        <w:t xml:space="preserve">. </w:t>
      </w:r>
      <w:r>
        <w:t xml:space="preserve">Noorda-COM </w:t>
      </w:r>
      <w:r w:rsidR="00B94AC5">
        <w:t>also</w:t>
      </w:r>
      <w:r w:rsidR="00F457BD">
        <w:t xml:space="preserve"> strives to prevent other non-contact sex-related offenses including exhibitionism, voyeurism, stalking and obscenities, or harassment via phone calls, text-messages, e-mails, etc.  These crimes should be reported to the </w:t>
      </w:r>
      <w:r w:rsidR="0025016A">
        <w:t>Title IX Coordinator</w:t>
      </w:r>
      <w:r w:rsidR="00FD2277">
        <w:t xml:space="preserve"> (see below) and/or the </w:t>
      </w:r>
      <w:r w:rsidR="00F457BD">
        <w:t>Provo Police Department.</w:t>
      </w:r>
    </w:p>
    <w:p w14:paraId="37B3A46D" w14:textId="77777777" w:rsidR="00F457BD" w:rsidRDefault="00F457BD" w:rsidP="0060126A">
      <w:r>
        <w:t xml:space="preserve">For information </w:t>
      </w:r>
      <w:r w:rsidR="005E0563">
        <w:t xml:space="preserve">or for </w:t>
      </w:r>
      <w:r>
        <w:t>reporting of sexual harassment in the workplace or in academics, contact either one of the following:</w:t>
      </w:r>
    </w:p>
    <w:p w14:paraId="00981F76" w14:textId="4E901A3E" w:rsidR="00F457BD" w:rsidRPr="0025016A" w:rsidRDefault="0084305D" w:rsidP="0084305D">
      <w:pPr>
        <w:pStyle w:val="ListParagraph"/>
        <w:numPr>
          <w:ilvl w:val="0"/>
          <w:numId w:val="23"/>
        </w:numPr>
        <w:jc w:val="both"/>
      </w:pPr>
      <w:r w:rsidRPr="0025016A">
        <w:t xml:space="preserve">Title IX Coordinator </w:t>
      </w:r>
      <w:r w:rsidR="00A64DD2" w:rsidRPr="0025016A">
        <w:t xml:space="preserve">– </w:t>
      </w:r>
      <w:r w:rsidR="00762025" w:rsidRPr="0025016A">
        <w:t>801-376-</w:t>
      </w:r>
      <w:r w:rsidR="0025016A" w:rsidRPr="0025016A">
        <w:t>6004</w:t>
      </w:r>
      <w:r w:rsidR="00BE04A7" w:rsidRPr="0025016A">
        <w:t xml:space="preserve"> or by email at </w:t>
      </w:r>
      <w:r w:rsidRPr="0025016A">
        <w:t>tahill@</w:t>
      </w:r>
      <w:r w:rsidR="005A3A29">
        <w:t>Noorda-COM</w:t>
      </w:r>
      <w:r w:rsidRPr="0025016A">
        <w:t>.org</w:t>
      </w:r>
    </w:p>
    <w:p w14:paraId="5519B8D4" w14:textId="5255C861" w:rsidR="003C10E3" w:rsidRPr="00FD070D" w:rsidRDefault="003C10E3" w:rsidP="003C10E3">
      <w:pPr>
        <w:pStyle w:val="ListParagraph"/>
        <w:numPr>
          <w:ilvl w:val="0"/>
          <w:numId w:val="23"/>
        </w:numPr>
      </w:pPr>
      <w:r w:rsidRPr="00FD070D">
        <w:t>Associate Dean for Student Affairs</w:t>
      </w:r>
      <w:r w:rsidRPr="00FD070D" w:rsidDel="00614C2E">
        <w:t xml:space="preserve"> </w:t>
      </w:r>
      <w:r w:rsidRPr="00FD070D">
        <w:t>– 417-529-7159</w:t>
      </w:r>
    </w:p>
    <w:p w14:paraId="4DF378BE" w14:textId="7A67AE33" w:rsidR="00F457BD" w:rsidRPr="003C10E3" w:rsidRDefault="00F457BD" w:rsidP="00D32931">
      <w:pPr>
        <w:pStyle w:val="ListParagraph"/>
        <w:numPr>
          <w:ilvl w:val="0"/>
          <w:numId w:val="23"/>
        </w:numPr>
      </w:pPr>
      <w:r w:rsidRPr="003C10E3">
        <w:t xml:space="preserve">Director of </w:t>
      </w:r>
      <w:r w:rsidR="00847D22">
        <w:t xml:space="preserve">Facilities / </w:t>
      </w:r>
      <w:r w:rsidRPr="003C10E3">
        <w:t>Operations</w:t>
      </w:r>
      <w:r w:rsidR="00A64DD2" w:rsidRPr="003C10E3">
        <w:t xml:space="preserve"> – 801-</w:t>
      </w:r>
      <w:r w:rsidR="003C10E3" w:rsidRPr="003C10E3">
        <w:t>230-8272</w:t>
      </w:r>
    </w:p>
    <w:p w14:paraId="106BE685" w14:textId="4B9B193C" w:rsidR="00F457BD" w:rsidRPr="003C10E3" w:rsidRDefault="003C10E3" w:rsidP="00D32931">
      <w:pPr>
        <w:pStyle w:val="ListParagraph"/>
        <w:numPr>
          <w:ilvl w:val="0"/>
          <w:numId w:val="23"/>
        </w:numPr>
      </w:pPr>
      <w:r w:rsidRPr="003C10E3">
        <w:t>Director</w:t>
      </w:r>
      <w:r w:rsidR="00F457BD" w:rsidRPr="003C10E3">
        <w:t xml:space="preserve"> of Human Resources</w:t>
      </w:r>
      <w:r w:rsidR="00A64DD2" w:rsidRPr="003C10E3">
        <w:t xml:space="preserve"> – </w:t>
      </w:r>
      <w:r w:rsidR="003254FC">
        <w:t>208-339-1861</w:t>
      </w:r>
    </w:p>
    <w:p w14:paraId="16773976" w14:textId="21448372" w:rsidR="00F457BD" w:rsidRPr="005B7B88" w:rsidRDefault="00F457BD" w:rsidP="00D32931">
      <w:pPr>
        <w:pStyle w:val="ListParagraph"/>
        <w:numPr>
          <w:ilvl w:val="0"/>
          <w:numId w:val="23"/>
        </w:numPr>
      </w:pPr>
      <w:r w:rsidRPr="005B7B88">
        <w:t>Campus Security Officer</w:t>
      </w:r>
      <w:r w:rsidR="00A64DD2" w:rsidRPr="005B7B88">
        <w:t xml:space="preserve"> – </w:t>
      </w:r>
      <w:r w:rsidR="005B7B88" w:rsidRPr="005B7B88">
        <w:t>385-285-6258</w:t>
      </w:r>
    </w:p>
    <w:p w14:paraId="76E41FBB" w14:textId="77777777" w:rsidR="005E0563" w:rsidRDefault="005E0563" w:rsidP="005E0563">
      <w:r>
        <w:t>For more information on sexual assault, refer to the following:</w:t>
      </w:r>
    </w:p>
    <w:p w14:paraId="28A24E28" w14:textId="3FF51E1C" w:rsidR="005E0563" w:rsidRPr="009171B7" w:rsidRDefault="005E0563" w:rsidP="00D32931">
      <w:pPr>
        <w:pStyle w:val="ListParagraph"/>
        <w:numPr>
          <w:ilvl w:val="0"/>
          <w:numId w:val="25"/>
        </w:numPr>
      </w:pPr>
      <w:r w:rsidRPr="009171B7">
        <w:t xml:space="preserve">The Center for Women &amp; Children in Crisis – offers 24-hour crisis counseling and support to victims of rape and sexual assault. The </w:t>
      </w:r>
      <w:r w:rsidR="006762A9" w:rsidRPr="009171B7">
        <w:t>24-hour</w:t>
      </w:r>
      <w:r w:rsidRPr="009171B7">
        <w:t xml:space="preserve"> hotline is 801-377-5500.</w:t>
      </w:r>
    </w:p>
    <w:p w14:paraId="759D2CDE" w14:textId="77777777" w:rsidR="005E0563" w:rsidRPr="009171B7" w:rsidRDefault="005E0563" w:rsidP="00D32931">
      <w:pPr>
        <w:pStyle w:val="ListParagraph"/>
        <w:numPr>
          <w:ilvl w:val="0"/>
          <w:numId w:val="25"/>
        </w:numPr>
      </w:pPr>
      <w:r w:rsidRPr="009171B7">
        <w:t>Crisis Line of Utah County – helps callers in crisis and provides emergency referrals. The 24-hour phone number is 1-801-226-4433.</w:t>
      </w:r>
    </w:p>
    <w:p w14:paraId="0FDAD2CE" w14:textId="77777777" w:rsidR="005E0563" w:rsidRPr="009171B7" w:rsidRDefault="005E0563" w:rsidP="00D32931">
      <w:pPr>
        <w:pStyle w:val="ListParagraph"/>
        <w:numPr>
          <w:ilvl w:val="0"/>
          <w:numId w:val="25"/>
        </w:numPr>
      </w:pPr>
      <w:r w:rsidRPr="009171B7">
        <w:t xml:space="preserve">Advocacy Center for Crime Victims and Children – </w:t>
      </w:r>
      <w:hyperlink r:id="rId21" w:history="1">
        <w:r w:rsidRPr="009171B7">
          <w:rPr>
            <w:rStyle w:val="Hyperlink"/>
          </w:rPr>
          <w:t>http://advocacycntr.org/</w:t>
        </w:r>
      </w:hyperlink>
      <w:r w:rsidRPr="009171B7">
        <w:t xml:space="preserve"> this will link to various resources throughout the nation.</w:t>
      </w:r>
    </w:p>
    <w:p w14:paraId="58D5D724" w14:textId="77777777" w:rsidR="005E0563" w:rsidRPr="009171B7" w:rsidRDefault="005E0563" w:rsidP="00D32931">
      <w:pPr>
        <w:pStyle w:val="ListParagraph"/>
        <w:numPr>
          <w:ilvl w:val="0"/>
          <w:numId w:val="25"/>
        </w:numPr>
      </w:pPr>
      <w:r w:rsidRPr="009171B7">
        <w:lastRenderedPageBreak/>
        <w:t xml:space="preserve">National Center for Victims of Crime – serves individuals, families and communities harmed by crime and helps victims rebuild their lives – </w:t>
      </w:r>
      <w:hyperlink r:id="rId22" w:history="1">
        <w:r w:rsidRPr="009171B7">
          <w:rPr>
            <w:rStyle w:val="Hyperlink"/>
          </w:rPr>
          <w:t>http://victimsofcrime.org</w:t>
        </w:r>
      </w:hyperlink>
    </w:p>
    <w:p w14:paraId="1EAB63A9" w14:textId="77777777" w:rsidR="005E0563" w:rsidRPr="009171B7" w:rsidRDefault="005E0563" w:rsidP="00D32931">
      <w:pPr>
        <w:pStyle w:val="ListParagraph"/>
        <w:numPr>
          <w:ilvl w:val="0"/>
          <w:numId w:val="25"/>
        </w:numPr>
      </w:pPr>
      <w:r w:rsidRPr="009171B7">
        <w:t xml:space="preserve">Violence Against Women, from the U.S. Department of Health and Human Services – </w:t>
      </w:r>
      <w:hyperlink r:id="rId23" w:history="1">
        <w:r w:rsidRPr="009171B7">
          <w:rPr>
            <w:rStyle w:val="Hyperlink"/>
          </w:rPr>
          <w:t>www.womenshealth.gov/violence-against-women/</w:t>
        </w:r>
      </w:hyperlink>
      <w:r w:rsidRPr="009171B7">
        <w:t xml:space="preserve"> - they provide information of all types of violence against women.</w:t>
      </w:r>
    </w:p>
    <w:p w14:paraId="301B0D3B" w14:textId="70064367" w:rsidR="0087703B" w:rsidRDefault="00D631D3" w:rsidP="00883517">
      <w:bookmarkStart w:id="14" w:name="_Toc83671020"/>
      <w:r w:rsidRPr="00B7522C">
        <w:rPr>
          <w:rStyle w:val="Heading3Char"/>
        </w:rPr>
        <w:t>NONDISCRIMINATION</w:t>
      </w:r>
      <w:r w:rsidR="00A249DC">
        <w:rPr>
          <w:rStyle w:val="Heading3Char"/>
        </w:rPr>
        <w:t xml:space="preserve"> TITLE IX, AND CIVIL RIGHTS</w:t>
      </w:r>
      <w:r w:rsidR="0087703B" w:rsidRPr="00B7522C">
        <w:rPr>
          <w:rStyle w:val="Heading3Char"/>
        </w:rPr>
        <w:t xml:space="preserve"> POLICY</w:t>
      </w:r>
      <w:bookmarkEnd w:id="14"/>
      <w:r w:rsidR="0087703B">
        <w:t xml:space="preserve">  In the conduct of its affairs, </w:t>
      </w:r>
      <w:r w:rsidR="005A3A29">
        <w:t>Noorda-COM</w:t>
      </w:r>
      <w:r w:rsidR="00970B86">
        <w:t xml:space="preserve"> </w:t>
      </w:r>
      <w:r w:rsidR="0087703B">
        <w:t xml:space="preserve">does not discriminate against any person on the basis of race, religion, sexual orientation, gender, gender identity, ethnicity, national origin, disability, marital status or any other characteristics protected by applicable law. </w:t>
      </w:r>
    </w:p>
    <w:p w14:paraId="1D634E66" w14:textId="24BD6A37" w:rsidR="00FD2277" w:rsidRDefault="00FD2277" w:rsidP="00883517">
      <w:r>
        <w:t>Complete details of</w:t>
      </w:r>
      <w:r w:rsidR="00A249DC">
        <w:t xml:space="preserve"> definitions, jurisdiction, and the grievance process for discrimination, harassment, </w:t>
      </w:r>
      <w:r w:rsidR="00A249DC" w:rsidRPr="007131C9">
        <w:t>or assault concerns can be found in the</w:t>
      </w:r>
      <w:r w:rsidRPr="007131C9">
        <w:t xml:space="preserve"> </w:t>
      </w:r>
      <w:r w:rsidR="005A3A29">
        <w:t xml:space="preserve">Noorda-COM </w:t>
      </w:r>
      <w:r w:rsidR="007131C9" w:rsidRPr="007131C9">
        <w:t>Employee Handbook</w:t>
      </w:r>
      <w:r w:rsidR="00A249DC" w:rsidRPr="007131C9">
        <w:rPr>
          <w:rStyle w:val="Hyperlink"/>
        </w:rPr>
        <w:t>.</w:t>
      </w:r>
      <w:r w:rsidR="00A249DC">
        <w:rPr>
          <w:rStyle w:val="Hyperlink"/>
        </w:rPr>
        <w:t xml:space="preserve">  </w:t>
      </w:r>
      <w:r>
        <w:t xml:space="preserve"> </w:t>
      </w:r>
    </w:p>
    <w:p w14:paraId="18D76B2D" w14:textId="600ACFD5" w:rsidR="0087703B" w:rsidRDefault="0087703B" w:rsidP="00883517">
      <w:r>
        <w:t xml:space="preserve">Discrimination, harassment, and sexual misconduct is unwelcome at </w:t>
      </w:r>
      <w:r w:rsidR="005A3A29">
        <w:t>Noorda-COM</w:t>
      </w:r>
      <w:r>
        <w:t xml:space="preserve">, and any incident relating to these behaviors should be reported to appropriate parties so that it can be investigated, remedied and addressed to both stop the offense and limit or eliminate further harm to </w:t>
      </w:r>
      <w:r w:rsidR="005A3A29">
        <w:t xml:space="preserve">Noorda-COM </w:t>
      </w:r>
      <w:r>
        <w:t>students, staff and visitors.</w:t>
      </w:r>
    </w:p>
    <w:p w14:paraId="33F3A286" w14:textId="17F8AEB7" w:rsidR="00322E1F" w:rsidRDefault="00490225" w:rsidP="00490225">
      <w:pPr>
        <w:pStyle w:val="ListParagraph"/>
        <w:ind w:left="0"/>
      </w:pPr>
      <w:bookmarkStart w:id="15" w:name="_Toc83671021"/>
      <w:r w:rsidRPr="00B7522C">
        <w:rPr>
          <w:rStyle w:val="Heading3Char"/>
        </w:rPr>
        <w:t>REGISTERED SEX OFFENDER INFORMATION</w:t>
      </w:r>
      <w:bookmarkEnd w:id="15"/>
      <w:r>
        <w:t xml:space="preserve"> In accordance with the Federal Campus Sex Crimes Prevention Act (CSCPA) and the Utah Sex Offender Registration Act, notice must be given of registered sex offenders to institutions of higher education if the offender is employed, carries on a vocation, or is a student at the institution.  This information is available at the Provo City Police Department.  </w:t>
      </w:r>
    </w:p>
    <w:p w14:paraId="24AEC167" w14:textId="77777777" w:rsidR="00322E1F" w:rsidRDefault="00322E1F" w:rsidP="00490225">
      <w:pPr>
        <w:pStyle w:val="ListParagraph"/>
        <w:ind w:left="0"/>
      </w:pPr>
    </w:p>
    <w:p w14:paraId="5F3E5446" w14:textId="77777777" w:rsidR="00490225" w:rsidRDefault="00490225" w:rsidP="00490225">
      <w:pPr>
        <w:pStyle w:val="ListParagraph"/>
        <w:ind w:left="0"/>
      </w:pPr>
      <w:r w:rsidRPr="00242DB2">
        <w:rPr>
          <w:i/>
        </w:rPr>
        <w:t xml:space="preserve">Information regarding registered sex offenders residing </w:t>
      </w:r>
      <w:r w:rsidR="00322E1F" w:rsidRPr="00242DB2">
        <w:rPr>
          <w:i/>
        </w:rPr>
        <w:t>within a specific Utah geographic location can be accessed via the Utah Department of Corrections website</w:t>
      </w:r>
      <w:r w:rsidR="00322E1F">
        <w:t xml:space="preserve">: </w:t>
      </w:r>
      <w:hyperlink r:id="rId24" w:history="1">
        <w:r w:rsidR="00322E1F" w:rsidRPr="002D026D">
          <w:rPr>
            <w:rStyle w:val="Hyperlink"/>
          </w:rPr>
          <w:t>http://corrections.utah.gov/</w:t>
        </w:r>
      </w:hyperlink>
    </w:p>
    <w:p w14:paraId="7533E2AF" w14:textId="1C893AEE" w:rsidR="00B94AC5" w:rsidRDefault="00B94AC5" w:rsidP="00B94AC5">
      <w:bookmarkStart w:id="16" w:name="_Toc83671022"/>
      <w:bookmarkStart w:id="17" w:name="_Hlk51235331"/>
      <w:r w:rsidRPr="00B7522C">
        <w:rPr>
          <w:rStyle w:val="Heading3Char"/>
        </w:rPr>
        <w:t>GUN POLICY</w:t>
      </w:r>
      <w:bookmarkEnd w:id="16"/>
      <w:r>
        <w:rPr>
          <w:b/>
        </w:rPr>
        <w:t xml:space="preserve"> </w:t>
      </w:r>
      <w:bookmarkEnd w:id="17"/>
      <w:r>
        <w:t xml:space="preserve">Lawful possession of any firearm is restricted to the employee’s locked vehicle in the parking lot.  Law enforcement officers are not subject to the restriction of firearms in the campus.  Possession, use, or sale of weapons, firearms, or explosives on work premises, while operating </w:t>
      </w:r>
      <w:r w:rsidR="005A3A29">
        <w:t xml:space="preserve">Noorda-COM </w:t>
      </w:r>
      <w:r>
        <w:t xml:space="preserve">machinery, equipment, or vehicles for work-related purposes, or while engaged in </w:t>
      </w:r>
      <w:r w:rsidR="005A3A29">
        <w:t xml:space="preserve">Noorda-COM </w:t>
      </w:r>
      <w:r>
        <w:t>business or within its premises is prohibited.  This policy applies to all students and employees including but not limited to, those who have a valid permit to carry a firearm.  Individuals who are aware of violations or threats or violations of this policy are required to report such violations or threats of violations to the following:</w:t>
      </w:r>
    </w:p>
    <w:p w14:paraId="3FB3D3DC" w14:textId="61C9C561" w:rsidR="00D80B4A" w:rsidRPr="00D80B4A" w:rsidRDefault="00D80B4A" w:rsidP="00D32931">
      <w:pPr>
        <w:pStyle w:val="ListParagraph"/>
        <w:numPr>
          <w:ilvl w:val="0"/>
          <w:numId w:val="24"/>
        </w:numPr>
      </w:pPr>
      <w:r w:rsidRPr="00D80B4A">
        <w:t>Director of</w:t>
      </w:r>
      <w:r w:rsidR="00847D22">
        <w:t xml:space="preserve"> Facilities /</w:t>
      </w:r>
      <w:r w:rsidRPr="00D80B4A">
        <w:t xml:space="preserve"> Operations – 801-230-8272</w:t>
      </w:r>
    </w:p>
    <w:p w14:paraId="5FE34FE4" w14:textId="36A5ABF3" w:rsidR="00B94AC5" w:rsidRPr="00D80B4A" w:rsidRDefault="00D80B4A" w:rsidP="00D32931">
      <w:pPr>
        <w:pStyle w:val="ListParagraph"/>
        <w:numPr>
          <w:ilvl w:val="0"/>
          <w:numId w:val="24"/>
        </w:numPr>
      </w:pPr>
      <w:r w:rsidRPr="00D80B4A">
        <w:t>Director</w:t>
      </w:r>
      <w:r w:rsidR="00B94AC5" w:rsidRPr="00D80B4A">
        <w:t xml:space="preserve"> of Human Resources </w:t>
      </w:r>
      <w:r w:rsidRPr="00D80B4A">
        <w:t>–</w:t>
      </w:r>
      <w:r w:rsidR="00B94AC5" w:rsidRPr="00D80B4A">
        <w:t xml:space="preserve"> </w:t>
      </w:r>
      <w:r w:rsidRPr="00D80B4A">
        <w:t>208-339-1861</w:t>
      </w:r>
    </w:p>
    <w:p w14:paraId="07EBBB65" w14:textId="77777777" w:rsidR="002103E5" w:rsidRPr="004150A4" w:rsidRDefault="004A44EF">
      <w:pPr>
        <w:spacing w:after="0"/>
        <w:rPr>
          <w:b/>
        </w:rPr>
      </w:pPr>
      <w:bookmarkStart w:id="18" w:name="_Toc83671023"/>
      <w:r w:rsidRPr="004150A4">
        <w:rPr>
          <w:rStyle w:val="Heading3Char"/>
        </w:rPr>
        <w:t>COVID 19 RETURN TO WORK POLICY</w:t>
      </w:r>
      <w:bookmarkEnd w:id="18"/>
      <w:r w:rsidRPr="004150A4">
        <w:rPr>
          <w:b/>
        </w:rPr>
        <w:t xml:space="preserve"> </w:t>
      </w:r>
    </w:p>
    <w:p w14:paraId="320A0220" w14:textId="2771983D" w:rsidR="004A44EF" w:rsidRPr="004150A4" w:rsidRDefault="004A44EF" w:rsidP="002103E5">
      <w:pPr>
        <w:spacing w:after="0"/>
      </w:pPr>
      <w:r w:rsidRPr="004150A4">
        <w:t xml:space="preserve">The </w:t>
      </w:r>
      <w:r w:rsidR="00950B5D" w:rsidRPr="004150A4">
        <w:t xml:space="preserve">COVID 19 </w:t>
      </w:r>
      <w:r w:rsidRPr="004150A4">
        <w:t xml:space="preserve">Return to Campus Plan was developed by </w:t>
      </w:r>
      <w:r w:rsidR="005A3A29">
        <w:t xml:space="preserve">Noorda-COM </w:t>
      </w:r>
      <w:r w:rsidRPr="004150A4">
        <w:t>in response to the COVID-19 pandemic and to create guidance for when and how students</w:t>
      </w:r>
      <w:r w:rsidR="00950B5D" w:rsidRPr="004150A4">
        <w:t xml:space="preserve"> </w:t>
      </w:r>
      <w:r w:rsidRPr="004150A4">
        <w:t>and employees will return to the campus.</w:t>
      </w:r>
      <w:r w:rsidR="004150A4" w:rsidRPr="004150A4">
        <w:t xml:space="preserve">  Regular updates are sent to students, faculty and staff for the latest information. </w:t>
      </w:r>
      <w:r w:rsidRPr="004150A4">
        <w:t xml:space="preserve"> For more detailed</w:t>
      </w:r>
      <w:r w:rsidR="00950B5D" w:rsidRPr="004150A4">
        <w:t xml:space="preserve"> </w:t>
      </w:r>
      <w:r w:rsidRPr="004150A4">
        <w:t>information, or topics not covered in this summary, see the full Return to Campus Plan located here</w:t>
      </w:r>
      <w:r w:rsidR="00950B5D" w:rsidRPr="004150A4">
        <w:t xml:space="preserve"> </w:t>
      </w:r>
      <w:hyperlink r:id="rId25" w:history="1">
        <w:r w:rsidR="003C26DE" w:rsidRPr="004150A4">
          <w:rPr>
            <w:color w:val="0000FF"/>
            <w:u w:val="single"/>
          </w:rPr>
          <w:t>October COVID-19 Update – Noorda College (</w:t>
        </w:r>
        <w:r w:rsidR="005A3A29">
          <w:rPr>
            <w:color w:val="0000FF"/>
            <w:u w:val="single"/>
          </w:rPr>
          <w:t>Noorda-COM</w:t>
        </w:r>
        <w:r w:rsidR="003C26DE" w:rsidRPr="004150A4">
          <w:rPr>
            <w:color w:val="0000FF"/>
            <w:u w:val="single"/>
          </w:rPr>
          <w:t>.org)</w:t>
        </w:r>
      </w:hyperlink>
      <w:r w:rsidR="00950B5D" w:rsidRPr="004150A4">
        <w:t xml:space="preserve"> </w:t>
      </w:r>
      <w:r w:rsidRPr="004150A4">
        <w:t>.</w:t>
      </w:r>
      <w:r w:rsidR="00950B5D" w:rsidRPr="004150A4">
        <w:t xml:space="preserve"> </w:t>
      </w:r>
      <w:r w:rsidRPr="004150A4">
        <w:t>This document, and the guidance provided therein, was developed under the following guiding</w:t>
      </w:r>
      <w:r w:rsidR="00950B5D" w:rsidRPr="004150A4">
        <w:t xml:space="preserve"> </w:t>
      </w:r>
      <w:r w:rsidRPr="004150A4">
        <w:t>principles:</w:t>
      </w:r>
    </w:p>
    <w:p w14:paraId="45005F77" w14:textId="660DE665" w:rsidR="004A44EF" w:rsidRPr="004150A4" w:rsidRDefault="004A44EF" w:rsidP="005A3A29">
      <w:pPr>
        <w:pStyle w:val="ListParagraph"/>
        <w:numPr>
          <w:ilvl w:val="0"/>
          <w:numId w:val="47"/>
        </w:numPr>
        <w:spacing w:after="0"/>
      </w:pPr>
      <w:r w:rsidRPr="004150A4">
        <w:t>Ensuring the health, safety, and welfare of students and employees.</w:t>
      </w:r>
    </w:p>
    <w:p w14:paraId="3A5B29E7" w14:textId="4F137745" w:rsidR="004A44EF" w:rsidRPr="004150A4" w:rsidRDefault="004A44EF" w:rsidP="005A3A29">
      <w:pPr>
        <w:pStyle w:val="ListParagraph"/>
        <w:numPr>
          <w:ilvl w:val="0"/>
          <w:numId w:val="48"/>
        </w:numPr>
        <w:spacing w:after="0"/>
      </w:pPr>
      <w:r w:rsidRPr="004150A4">
        <w:lastRenderedPageBreak/>
        <w:t>Slowing the spread of COVID-19.</w:t>
      </w:r>
    </w:p>
    <w:p w14:paraId="56635C4E" w14:textId="0D8A2F83" w:rsidR="004A44EF" w:rsidRPr="004150A4" w:rsidRDefault="004A44EF" w:rsidP="005A3A29">
      <w:pPr>
        <w:pStyle w:val="ListParagraph"/>
        <w:numPr>
          <w:ilvl w:val="0"/>
          <w:numId w:val="48"/>
        </w:numPr>
        <w:spacing w:after="0"/>
      </w:pPr>
      <w:r w:rsidRPr="004150A4">
        <w:t>Protecting the health of individuals at risk for severe COVID-19 illness. z</w:t>
      </w:r>
    </w:p>
    <w:p w14:paraId="3CD910ED" w14:textId="7D625323" w:rsidR="004A44EF" w:rsidRPr="004150A4" w:rsidRDefault="004A44EF" w:rsidP="005A3A29">
      <w:pPr>
        <w:pStyle w:val="ListParagraph"/>
        <w:numPr>
          <w:ilvl w:val="0"/>
          <w:numId w:val="48"/>
        </w:numPr>
        <w:spacing w:after="0"/>
      </w:pPr>
      <w:r w:rsidRPr="004150A4">
        <w:t>Preferring working from home for high-risk individuals.</w:t>
      </w:r>
    </w:p>
    <w:p w14:paraId="1EB1BA2D" w14:textId="490D58EC" w:rsidR="004A44EF" w:rsidRPr="004150A4" w:rsidRDefault="004A44EF" w:rsidP="005A3A29">
      <w:pPr>
        <w:pStyle w:val="ListParagraph"/>
        <w:numPr>
          <w:ilvl w:val="0"/>
          <w:numId w:val="48"/>
        </w:numPr>
        <w:spacing w:after="0"/>
      </w:pPr>
      <w:r w:rsidRPr="004150A4">
        <w:t>Considering working on campus for employees who encounter difficulties working</w:t>
      </w:r>
      <w:r w:rsidR="00950B5D" w:rsidRPr="004150A4">
        <w:t xml:space="preserve"> </w:t>
      </w:r>
      <w:r w:rsidRPr="004150A4">
        <w:t>from home.</w:t>
      </w:r>
    </w:p>
    <w:p w14:paraId="23400B05" w14:textId="5DCFF3E8" w:rsidR="004A44EF" w:rsidRPr="004150A4" w:rsidRDefault="004A44EF" w:rsidP="005A3A29">
      <w:pPr>
        <w:pStyle w:val="ListParagraph"/>
        <w:numPr>
          <w:ilvl w:val="0"/>
          <w:numId w:val="47"/>
        </w:numPr>
        <w:spacing w:after="0"/>
      </w:pPr>
      <w:r w:rsidRPr="004150A4">
        <w:t>Providing high-quality education, regardless of the pandemic.</w:t>
      </w:r>
    </w:p>
    <w:p w14:paraId="6AF37AE8" w14:textId="4253CA87" w:rsidR="004A44EF" w:rsidRPr="004150A4" w:rsidRDefault="004A44EF" w:rsidP="005A3A29">
      <w:pPr>
        <w:pStyle w:val="ListParagraph"/>
        <w:numPr>
          <w:ilvl w:val="0"/>
          <w:numId w:val="47"/>
        </w:numPr>
        <w:spacing w:after="0"/>
      </w:pPr>
      <w:r w:rsidRPr="004150A4">
        <w:t>Implementing continuous monitoring, evaluation, and communication.</w:t>
      </w:r>
    </w:p>
    <w:p w14:paraId="19BF0A0C" w14:textId="4C3E2250" w:rsidR="004A44EF" w:rsidRPr="004150A4" w:rsidRDefault="004A44EF" w:rsidP="005A3A29">
      <w:pPr>
        <w:pStyle w:val="ListParagraph"/>
        <w:numPr>
          <w:ilvl w:val="0"/>
          <w:numId w:val="47"/>
        </w:numPr>
        <w:spacing w:after="0"/>
      </w:pPr>
      <w:r w:rsidRPr="004150A4">
        <w:t>Returning to campus is both time- and situation-dependent.</w:t>
      </w:r>
    </w:p>
    <w:p w14:paraId="6BE236E1" w14:textId="7309B0F6" w:rsidR="004A44EF" w:rsidRPr="004150A4" w:rsidRDefault="004A44EF" w:rsidP="005A3A29">
      <w:pPr>
        <w:pStyle w:val="ListParagraph"/>
        <w:numPr>
          <w:ilvl w:val="0"/>
          <w:numId w:val="48"/>
        </w:numPr>
        <w:spacing w:after="0"/>
      </w:pPr>
      <w:r w:rsidRPr="004150A4">
        <w:t>Refer to the Dependencies section in the full Return to Campus Plan for details of the</w:t>
      </w:r>
      <w:r w:rsidR="00950B5D" w:rsidRPr="004150A4">
        <w:t xml:space="preserve"> </w:t>
      </w:r>
      <w:r w:rsidRPr="004150A4">
        <w:t>dependencies included for consideration in decision making.</w:t>
      </w:r>
      <w:r w:rsidR="00950B5D" w:rsidRPr="004150A4">
        <w:t xml:space="preserve"> </w:t>
      </w:r>
      <w:r w:rsidR="005A3A29">
        <w:t xml:space="preserve">Noorda-COM </w:t>
      </w:r>
      <w:r w:rsidRPr="004150A4">
        <w:t>plan aligns with local, state, and national directives. This plan also follows the guidance and</w:t>
      </w:r>
      <w:r w:rsidR="00950B5D" w:rsidRPr="004150A4">
        <w:t xml:space="preserve"> </w:t>
      </w:r>
      <w:r w:rsidRPr="004150A4">
        <w:t>best practices published by the Center for Disease Control (CDC), state, and local health departments.</w:t>
      </w:r>
    </w:p>
    <w:p w14:paraId="4C3C795F" w14:textId="77777777" w:rsidR="00714D32" w:rsidRDefault="00714D32" w:rsidP="00714D32">
      <w:pPr>
        <w:spacing w:after="0"/>
      </w:pPr>
    </w:p>
    <w:p w14:paraId="60604AB3" w14:textId="3CFF8A56" w:rsidR="004A44EF" w:rsidRPr="004150A4" w:rsidRDefault="004A44EF" w:rsidP="005A3A29">
      <w:pPr>
        <w:spacing w:after="0"/>
      </w:pPr>
      <w:r w:rsidRPr="004150A4">
        <w:t xml:space="preserve">The </w:t>
      </w:r>
      <w:r w:rsidR="00B13E51">
        <w:t>College</w:t>
      </w:r>
      <w:r w:rsidRPr="004150A4">
        <w:t xml:space="preserve"> will communicate updates and additional information to students and employees, as</w:t>
      </w:r>
    </w:p>
    <w:p w14:paraId="0422CFD4" w14:textId="691EA3B2" w:rsidR="00322E1F" w:rsidRDefault="004A44EF" w:rsidP="005A3A29">
      <w:pPr>
        <w:spacing w:after="0"/>
      </w:pPr>
      <w:r w:rsidRPr="004150A4">
        <w:t>necessary, in response to changing circumstances.</w:t>
      </w:r>
    </w:p>
    <w:p w14:paraId="1678C322" w14:textId="77777777" w:rsidR="007D24E1" w:rsidRDefault="007D24E1" w:rsidP="00B7522C">
      <w:pPr>
        <w:pStyle w:val="Heading2"/>
      </w:pPr>
      <w:bookmarkStart w:id="19" w:name="_Toc83671024"/>
    </w:p>
    <w:p w14:paraId="468BA8A5" w14:textId="5AFF7D5A" w:rsidR="0060126A" w:rsidRPr="00E01AE8" w:rsidRDefault="00D94C0D" w:rsidP="00B7522C">
      <w:pPr>
        <w:pStyle w:val="Heading2"/>
      </w:pPr>
      <w:r w:rsidRPr="00E01AE8">
        <w:t>CRIME STATISTICS</w:t>
      </w:r>
      <w:bookmarkEnd w:id="19"/>
    </w:p>
    <w:p w14:paraId="76D1975B" w14:textId="1738ADC3" w:rsidR="009E383B" w:rsidRDefault="00D94C0D" w:rsidP="00EF6B37">
      <w:r>
        <w:t xml:space="preserve">In compliance with the requirements of the </w:t>
      </w:r>
      <w:r w:rsidR="00E528D1">
        <w:t xml:space="preserve">Jeanne </w:t>
      </w:r>
      <w:proofErr w:type="spellStart"/>
      <w:r>
        <w:t>Clery</w:t>
      </w:r>
      <w:proofErr w:type="spellEnd"/>
      <w:r>
        <w:t xml:space="preserve"> </w:t>
      </w:r>
      <w:r w:rsidR="00E528D1">
        <w:t xml:space="preserve">Disclosure of Campus Security Policy and Campus Crime Statistics Act, </w:t>
      </w:r>
      <w:r w:rsidR="000E72D3">
        <w:t xml:space="preserve">Noorda-COM </w:t>
      </w:r>
      <w:r w:rsidR="00CA01B5">
        <w:t xml:space="preserve">compiled and </w:t>
      </w:r>
      <w:r w:rsidR="00E528D1">
        <w:t>reports the following crime statistic</w:t>
      </w:r>
      <w:r w:rsidR="00CA01B5">
        <w:t>s</w:t>
      </w:r>
      <w:r w:rsidR="007E5701">
        <w:t xml:space="preserve"> within a 200’ diameter of the Timpanogos Tech Campus where </w:t>
      </w:r>
      <w:r w:rsidR="000E72D3">
        <w:t xml:space="preserve">Noorda-COM </w:t>
      </w:r>
      <w:r w:rsidR="00CF2AEA">
        <w:t>is currently holding classes</w:t>
      </w:r>
      <w:r w:rsidR="00E528D1">
        <w:t>.  The statistics were group</w:t>
      </w:r>
      <w:r w:rsidR="00CF2AEA">
        <w:t>ed</w:t>
      </w:r>
      <w:r w:rsidR="00E528D1">
        <w:t xml:space="preserve"> together into criminal offenses, hate crimes, VAWA offenses, arrests and referrals for disciplinary action. </w:t>
      </w:r>
    </w:p>
    <w:p w14:paraId="61A880F5" w14:textId="579A7159" w:rsidR="00D94C0D" w:rsidRDefault="00E528D1" w:rsidP="00EF6B37">
      <w:r>
        <w:t>Th</w:t>
      </w:r>
      <w:r w:rsidR="009E383B">
        <w:t>e</w:t>
      </w:r>
      <w:r>
        <w:t xml:space="preserve"> </w:t>
      </w:r>
      <w:r w:rsidR="00CA01B5">
        <w:t>data include</w:t>
      </w:r>
      <w:r w:rsidR="00BB07B8">
        <w:t>s</w:t>
      </w:r>
      <w:r w:rsidR="00CA01B5">
        <w:t xml:space="preserve"> all reports of offenses </w:t>
      </w:r>
      <w:r>
        <w:t xml:space="preserve">provided by the Provo City Police Department, Timpanogos Tech Center Property Manager, and the </w:t>
      </w:r>
      <w:r w:rsidR="000E72D3">
        <w:t xml:space="preserve">Noorda-COM </w:t>
      </w:r>
      <w:r w:rsidR="00BB07B8">
        <w:t>Director of Facilities</w:t>
      </w:r>
      <w:r w:rsidR="00847D22">
        <w:t xml:space="preserve"> / Operations</w:t>
      </w:r>
      <w:r>
        <w:t>.</w:t>
      </w:r>
      <w:r w:rsidR="009E383B">
        <w:t xml:space="preserve"> The statistics may or may not accurately reflect the actual </w:t>
      </w:r>
      <w:r w:rsidR="006F5981">
        <w:t>crime and</w:t>
      </w:r>
      <w:r w:rsidR="009E383B">
        <w:t xml:space="preserve"> may be indicative of the efficiency of the Provo Police</w:t>
      </w:r>
      <w:r w:rsidR="003A5742">
        <w:t xml:space="preserve"> in following up on the reports. In a very limited circumstances, the crime reports that were “unfounded” may have been removed from the report and subsequently withheld from the crime statistics.  </w:t>
      </w:r>
      <w:r w:rsidR="006F5981">
        <w:t>This,</w:t>
      </w:r>
      <w:r w:rsidR="003A5742">
        <w:t xml:space="preserve"> however, may have been done only by commissioned law enforcement personnel for reporting purposes.</w:t>
      </w:r>
    </w:p>
    <w:p w14:paraId="6F78D76D" w14:textId="77777777" w:rsidR="007C1652" w:rsidRDefault="007C1652"/>
    <w:p w14:paraId="74104599" w14:textId="77777777" w:rsidR="007C1652" w:rsidRPr="007C1652" w:rsidRDefault="007C1652" w:rsidP="007C1652"/>
    <w:p w14:paraId="68F26FCD" w14:textId="77777777" w:rsidR="007C1652" w:rsidRPr="007C1652" w:rsidRDefault="007C1652" w:rsidP="007C1652"/>
    <w:p w14:paraId="25609A2D" w14:textId="77777777" w:rsidR="007C1652" w:rsidRPr="007C1652" w:rsidRDefault="007C1652" w:rsidP="007C1652"/>
    <w:p w14:paraId="66ACAEE1" w14:textId="77777777" w:rsidR="007C1652" w:rsidRPr="007C1652" w:rsidRDefault="007C1652" w:rsidP="007C1652"/>
    <w:p w14:paraId="6D3DEA69" w14:textId="470910E5" w:rsidR="00213BCB" w:rsidRDefault="00213BCB">
      <w:r w:rsidRPr="005D2B85">
        <w:br w:type="page"/>
      </w:r>
    </w:p>
    <w:tbl>
      <w:tblPr>
        <w:tblpPr w:leftFromText="180" w:rightFromText="180" w:vertAnchor="text" w:horzAnchor="margin" w:tblpXSpec="center" w:tblpY="-555"/>
        <w:tblW w:w="501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2081"/>
        <w:gridCol w:w="623"/>
        <w:gridCol w:w="606"/>
        <w:gridCol w:w="605"/>
        <w:gridCol w:w="632"/>
        <w:gridCol w:w="605"/>
        <w:gridCol w:w="605"/>
        <w:gridCol w:w="607"/>
        <w:gridCol w:w="605"/>
        <w:gridCol w:w="605"/>
        <w:gridCol w:w="605"/>
        <w:gridCol w:w="605"/>
        <w:gridCol w:w="587"/>
      </w:tblGrid>
      <w:tr w:rsidR="00213BCB" w:rsidRPr="00D126EF" w14:paraId="4FFBB9C5" w14:textId="77777777" w:rsidTr="00213BCB">
        <w:trPr>
          <w:trHeight w:hRule="exact" w:val="379"/>
        </w:trPr>
        <w:tc>
          <w:tcPr>
            <w:tcW w:w="1110" w:type="pct"/>
            <w:tcBorders>
              <w:top w:val="nil"/>
              <w:left w:val="nil"/>
              <w:bottom w:val="single" w:sz="4" w:space="0" w:color="auto"/>
              <w:right w:val="single" w:sz="4" w:space="0" w:color="auto"/>
            </w:tcBorders>
            <w:shd w:val="clear" w:color="auto" w:fill="auto"/>
          </w:tcPr>
          <w:p w14:paraId="41004952" w14:textId="77777777" w:rsidR="00213BCB" w:rsidRDefault="00213BCB" w:rsidP="00213BCB">
            <w:pPr>
              <w:spacing w:before="10" w:after="0" w:line="240" w:lineRule="auto"/>
              <w:ind w:right="19"/>
              <w:rPr>
                <w:rFonts w:ascii="Arial" w:eastAsia="Arial" w:hAnsi="Arial" w:cs="Arial"/>
                <w:color w:val="FFFFFF" w:themeColor="background1"/>
                <w:sz w:val="29"/>
                <w:szCs w:val="29"/>
              </w:rPr>
            </w:pPr>
          </w:p>
          <w:p w14:paraId="4309A675" w14:textId="77777777" w:rsidR="00213BCB" w:rsidRDefault="00213BCB" w:rsidP="00213BCB">
            <w:pPr>
              <w:spacing w:before="10" w:after="0" w:line="240" w:lineRule="auto"/>
              <w:ind w:right="19"/>
              <w:rPr>
                <w:rFonts w:ascii="Arial" w:eastAsia="Arial" w:hAnsi="Arial" w:cs="Arial"/>
                <w:color w:val="FFFFFF" w:themeColor="background1"/>
                <w:sz w:val="29"/>
                <w:szCs w:val="29"/>
              </w:rPr>
            </w:pPr>
          </w:p>
          <w:p w14:paraId="64439DE9" w14:textId="77777777" w:rsidR="00213BCB" w:rsidRDefault="00213BCB" w:rsidP="00213BCB">
            <w:pPr>
              <w:spacing w:before="10" w:after="0" w:line="240" w:lineRule="auto"/>
              <w:ind w:right="19"/>
              <w:rPr>
                <w:rFonts w:ascii="Arial" w:eastAsia="Arial" w:hAnsi="Arial" w:cs="Arial"/>
                <w:color w:val="FFFFFF" w:themeColor="background1"/>
                <w:sz w:val="29"/>
                <w:szCs w:val="29"/>
              </w:rPr>
            </w:pPr>
          </w:p>
          <w:p w14:paraId="110DD175" w14:textId="77777777" w:rsidR="00213BCB" w:rsidRDefault="00213BCB" w:rsidP="00213BCB">
            <w:pPr>
              <w:spacing w:before="10" w:after="0" w:line="240" w:lineRule="auto"/>
              <w:ind w:right="19"/>
              <w:rPr>
                <w:rFonts w:ascii="Arial" w:eastAsia="Arial" w:hAnsi="Arial" w:cs="Arial"/>
                <w:color w:val="FFFFFF" w:themeColor="background1"/>
                <w:sz w:val="29"/>
                <w:szCs w:val="29"/>
              </w:rPr>
            </w:pPr>
          </w:p>
          <w:p w14:paraId="5A2938DD" w14:textId="77777777" w:rsidR="00213BCB" w:rsidRPr="00D126EF" w:rsidRDefault="00213BCB" w:rsidP="00213BCB">
            <w:pPr>
              <w:spacing w:before="10" w:after="0" w:line="240" w:lineRule="auto"/>
              <w:ind w:right="19"/>
              <w:rPr>
                <w:rFonts w:ascii="Arial" w:eastAsia="Arial" w:hAnsi="Arial" w:cs="Arial"/>
                <w:color w:val="FFFFFF" w:themeColor="background1"/>
                <w:sz w:val="29"/>
                <w:szCs w:val="29"/>
              </w:rPr>
            </w:pPr>
          </w:p>
        </w:tc>
        <w:tc>
          <w:tcPr>
            <w:tcW w:w="3890" w:type="pct"/>
            <w:gridSpan w:val="12"/>
            <w:tcBorders>
              <w:left w:val="single" w:sz="4" w:space="0" w:color="auto"/>
            </w:tcBorders>
            <w:shd w:val="clear" w:color="auto" w:fill="1E497C"/>
            <w:vAlign w:val="center"/>
          </w:tcPr>
          <w:p w14:paraId="7A775B6F" w14:textId="6F9CAFFF" w:rsidR="00213BCB" w:rsidRPr="00D126EF" w:rsidRDefault="00762694" w:rsidP="005A3A29">
            <w:pPr>
              <w:spacing w:before="10" w:after="0" w:line="240" w:lineRule="auto"/>
              <w:ind w:right="19"/>
              <w:rPr>
                <w:rFonts w:ascii="Arial" w:eastAsia="Arial" w:hAnsi="Arial" w:cs="Arial"/>
                <w:sz w:val="29"/>
                <w:szCs w:val="29"/>
              </w:rPr>
            </w:pPr>
            <w:r>
              <w:rPr>
                <w:rFonts w:ascii="Arial" w:eastAsia="Arial" w:hAnsi="Arial" w:cs="Arial"/>
                <w:color w:val="FFFFFF" w:themeColor="background1"/>
                <w:sz w:val="29"/>
                <w:szCs w:val="29"/>
              </w:rPr>
              <w:t xml:space="preserve">  </w:t>
            </w:r>
            <w:r w:rsidR="00213BCB" w:rsidRPr="00D126EF">
              <w:rPr>
                <w:rFonts w:ascii="Arial" w:eastAsia="Arial" w:hAnsi="Arial" w:cs="Arial"/>
                <w:color w:val="FFFFFF" w:themeColor="background1"/>
                <w:sz w:val="29"/>
                <w:szCs w:val="29"/>
              </w:rPr>
              <w:t>Crimes</w:t>
            </w:r>
          </w:p>
        </w:tc>
      </w:tr>
      <w:tr w:rsidR="00213BCB" w:rsidRPr="00D126EF" w14:paraId="5314E9EF" w14:textId="77777777" w:rsidTr="006C4620">
        <w:trPr>
          <w:trHeight w:hRule="exact" w:val="567"/>
        </w:trPr>
        <w:tc>
          <w:tcPr>
            <w:tcW w:w="1110" w:type="pct"/>
            <w:tcBorders>
              <w:top w:val="single" w:sz="4" w:space="0" w:color="auto"/>
            </w:tcBorders>
            <w:shd w:val="clear" w:color="auto" w:fill="94B3D6"/>
            <w:vAlign w:val="center"/>
          </w:tcPr>
          <w:p w14:paraId="07128B91" w14:textId="77777777" w:rsidR="00213BCB" w:rsidRPr="00D126EF" w:rsidRDefault="00213BCB" w:rsidP="00213BCB">
            <w:pPr>
              <w:spacing w:after="0" w:line="240" w:lineRule="auto"/>
              <w:ind w:right="-20"/>
              <w:jc w:val="center"/>
              <w:rPr>
                <w:rFonts w:ascii="Arial" w:eastAsia="Arial" w:hAnsi="Arial" w:cs="Arial"/>
                <w:sz w:val="23"/>
                <w:szCs w:val="23"/>
              </w:rPr>
            </w:pPr>
            <w:r w:rsidRPr="00D126EF">
              <w:rPr>
                <w:rFonts w:ascii="Arial" w:eastAsia="Arial" w:hAnsi="Arial" w:cs="Arial"/>
                <w:spacing w:val="3"/>
                <w:sz w:val="23"/>
                <w:szCs w:val="23"/>
              </w:rPr>
              <w:t>A</w:t>
            </w:r>
            <w:r w:rsidRPr="00D126EF">
              <w:rPr>
                <w:rFonts w:ascii="Arial" w:eastAsia="Arial" w:hAnsi="Arial" w:cs="Arial"/>
                <w:spacing w:val="-3"/>
                <w:sz w:val="23"/>
                <w:szCs w:val="23"/>
              </w:rPr>
              <w:t>l</w:t>
            </w:r>
            <w:r w:rsidRPr="00D126EF">
              <w:rPr>
                <w:rFonts w:ascii="Arial" w:eastAsia="Arial" w:hAnsi="Arial" w:cs="Arial"/>
                <w:sz w:val="23"/>
                <w:szCs w:val="23"/>
              </w:rPr>
              <w:t>l</w:t>
            </w:r>
            <w:r w:rsidRPr="00D126EF">
              <w:rPr>
                <w:rFonts w:ascii="Arial" w:eastAsia="Arial" w:hAnsi="Arial" w:cs="Arial"/>
                <w:spacing w:val="-9"/>
                <w:sz w:val="23"/>
                <w:szCs w:val="23"/>
              </w:rPr>
              <w:t xml:space="preserve"> </w:t>
            </w:r>
            <w:r w:rsidRPr="00D126EF">
              <w:rPr>
                <w:rFonts w:ascii="Arial" w:eastAsia="Arial" w:hAnsi="Arial" w:cs="Arial"/>
                <w:spacing w:val="3"/>
                <w:sz w:val="23"/>
                <w:szCs w:val="23"/>
              </w:rPr>
              <w:t>C</w:t>
            </w:r>
            <w:r w:rsidRPr="00D126EF">
              <w:rPr>
                <w:rFonts w:ascii="Arial" w:eastAsia="Arial" w:hAnsi="Arial" w:cs="Arial"/>
                <w:spacing w:val="-4"/>
                <w:sz w:val="23"/>
                <w:szCs w:val="23"/>
              </w:rPr>
              <w:t>r</w:t>
            </w:r>
            <w:r w:rsidRPr="00D126EF">
              <w:rPr>
                <w:rFonts w:ascii="Arial" w:eastAsia="Arial" w:hAnsi="Arial" w:cs="Arial"/>
                <w:spacing w:val="-3"/>
                <w:sz w:val="23"/>
                <w:szCs w:val="23"/>
              </w:rPr>
              <w:t>i</w:t>
            </w:r>
            <w:r w:rsidRPr="00D126EF">
              <w:rPr>
                <w:rFonts w:ascii="Arial" w:eastAsia="Arial" w:hAnsi="Arial" w:cs="Arial"/>
                <w:spacing w:val="2"/>
                <w:sz w:val="23"/>
                <w:szCs w:val="23"/>
              </w:rPr>
              <w:t>m</w:t>
            </w:r>
            <w:r w:rsidRPr="00D126EF">
              <w:rPr>
                <w:rFonts w:ascii="Arial" w:eastAsia="Arial" w:hAnsi="Arial" w:cs="Arial"/>
                <w:spacing w:val="5"/>
                <w:sz w:val="23"/>
                <w:szCs w:val="23"/>
              </w:rPr>
              <w:t>e</w:t>
            </w:r>
            <w:r w:rsidRPr="00D126EF">
              <w:rPr>
                <w:rFonts w:ascii="Arial" w:eastAsia="Arial" w:hAnsi="Arial" w:cs="Arial"/>
                <w:sz w:val="23"/>
                <w:szCs w:val="23"/>
              </w:rPr>
              <w:t>s</w:t>
            </w:r>
            <w:r w:rsidRPr="00D126EF">
              <w:rPr>
                <w:rFonts w:ascii="Arial" w:eastAsia="Arial" w:hAnsi="Arial" w:cs="Arial"/>
                <w:spacing w:val="-5"/>
                <w:sz w:val="23"/>
                <w:szCs w:val="23"/>
              </w:rPr>
              <w:t xml:space="preserve"> </w:t>
            </w:r>
            <w:r w:rsidRPr="00D126EF">
              <w:rPr>
                <w:rFonts w:ascii="Arial" w:eastAsia="Arial" w:hAnsi="Arial" w:cs="Arial"/>
                <w:spacing w:val="3"/>
                <w:sz w:val="23"/>
                <w:szCs w:val="23"/>
              </w:rPr>
              <w:t>R</w:t>
            </w:r>
            <w:r w:rsidRPr="00D126EF">
              <w:rPr>
                <w:rFonts w:ascii="Arial" w:eastAsia="Arial" w:hAnsi="Arial" w:cs="Arial"/>
                <w:spacing w:val="5"/>
                <w:sz w:val="23"/>
                <w:szCs w:val="23"/>
              </w:rPr>
              <w:t>epo</w:t>
            </w:r>
            <w:r w:rsidRPr="00D126EF">
              <w:rPr>
                <w:rFonts w:ascii="Arial" w:eastAsia="Arial" w:hAnsi="Arial" w:cs="Arial"/>
                <w:spacing w:val="-4"/>
                <w:sz w:val="23"/>
                <w:szCs w:val="23"/>
              </w:rPr>
              <w:t>r</w:t>
            </w:r>
            <w:r w:rsidRPr="00D126EF">
              <w:rPr>
                <w:rFonts w:ascii="Arial" w:eastAsia="Arial" w:hAnsi="Arial" w:cs="Arial"/>
                <w:spacing w:val="-3"/>
                <w:sz w:val="23"/>
                <w:szCs w:val="23"/>
              </w:rPr>
              <w:t>t</w:t>
            </w:r>
            <w:r w:rsidRPr="00D126EF">
              <w:rPr>
                <w:rFonts w:ascii="Arial" w:eastAsia="Arial" w:hAnsi="Arial" w:cs="Arial"/>
                <w:spacing w:val="5"/>
                <w:sz w:val="23"/>
                <w:szCs w:val="23"/>
              </w:rPr>
              <w:t>e</w:t>
            </w:r>
            <w:r w:rsidRPr="00D126EF">
              <w:rPr>
                <w:rFonts w:ascii="Arial" w:eastAsia="Arial" w:hAnsi="Arial" w:cs="Arial"/>
                <w:sz w:val="23"/>
                <w:szCs w:val="23"/>
              </w:rPr>
              <w:t>d</w:t>
            </w:r>
          </w:p>
        </w:tc>
        <w:tc>
          <w:tcPr>
            <w:tcW w:w="1315" w:type="pct"/>
            <w:gridSpan w:val="4"/>
            <w:shd w:val="clear" w:color="auto" w:fill="94B3D6"/>
            <w:vAlign w:val="center"/>
          </w:tcPr>
          <w:p w14:paraId="6D80FAB6" w14:textId="77777777" w:rsidR="00213BCB" w:rsidRPr="00D126EF" w:rsidRDefault="00213BCB" w:rsidP="00213BCB">
            <w:pPr>
              <w:spacing w:after="0" w:line="240" w:lineRule="auto"/>
              <w:ind w:right="-20"/>
              <w:jc w:val="center"/>
              <w:rPr>
                <w:rFonts w:ascii="Arial" w:eastAsia="Arial" w:hAnsi="Arial" w:cs="Arial"/>
                <w:sz w:val="23"/>
                <w:szCs w:val="23"/>
              </w:rPr>
            </w:pPr>
            <w:r w:rsidRPr="00D126EF">
              <w:rPr>
                <w:rFonts w:ascii="Arial" w:eastAsia="Arial" w:hAnsi="Arial" w:cs="Arial"/>
                <w:spacing w:val="3"/>
                <w:sz w:val="23"/>
                <w:szCs w:val="23"/>
              </w:rPr>
              <w:t>C</w:t>
            </w:r>
            <w:r w:rsidRPr="00D126EF">
              <w:rPr>
                <w:rFonts w:ascii="Arial" w:eastAsia="Arial" w:hAnsi="Arial" w:cs="Arial"/>
                <w:spacing w:val="-7"/>
                <w:sz w:val="23"/>
                <w:szCs w:val="23"/>
              </w:rPr>
              <w:t>a</w:t>
            </w:r>
            <w:r w:rsidRPr="00D126EF">
              <w:rPr>
                <w:rFonts w:ascii="Arial" w:eastAsia="Arial" w:hAnsi="Arial" w:cs="Arial"/>
                <w:spacing w:val="2"/>
                <w:sz w:val="23"/>
                <w:szCs w:val="23"/>
              </w:rPr>
              <w:t>m</w:t>
            </w:r>
            <w:r w:rsidRPr="00D126EF">
              <w:rPr>
                <w:rFonts w:ascii="Arial" w:eastAsia="Arial" w:hAnsi="Arial" w:cs="Arial"/>
                <w:spacing w:val="5"/>
                <w:sz w:val="23"/>
                <w:szCs w:val="23"/>
              </w:rPr>
              <w:t>p</w:t>
            </w:r>
            <w:r w:rsidRPr="00D126EF">
              <w:rPr>
                <w:rFonts w:ascii="Arial" w:eastAsia="Arial" w:hAnsi="Arial" w:cs="Arial"/>
                <w:spacing w:val="-7"/>
                <w:sz w:val="23"/>
                <w:szCs w:val="23"/>
              </w:rPr>
              <w:t>u</w:t>
            </w:r>
            <w:r w:rsidRPr="00D126EF">
              <w:rPr>
                <w:rFonts w:ascii="Arial" w:eastAsia="Arial" w:hAnsi="Arial" w:cs="Arial"/>
                <w:sz w:val="23"/>
                <w:szCs w:val="23"/>
              </w:rPr>
              <w:t>s</w:t>
            </w:r>
            <w:r w:rsidRPr="00D126EF">
              <w:rPr>
                <w:rFonts w:ascii="Arial" w:eastAsia="Arial" w:hAnsi="Arial" w:cs="Arial"/>
                <w:spacing w:val="-7"/>
                <w:sz w:val="23"/>
                <w:szCs w:val="23"/>
              </w:rPr>
              <w:t xml:space="preserve"> </w:t>
            </w:r>
            <w:r w:rsidRPr="00D126EF">
              <w:rPr>
                <w:rFonts w:ascii="Arial" w:eastAsia="Arial" w:hAnsi="Arial" w:cs="Arial"/>
                <w:spacing w:val="4"/>
                <w:sz w:val="23"/>
                <w:szCs w:val="23"/>
              </w:rPr>
              <w:t>T</w:t>
            </w:r>
            <w:r w:rsidRPr="00D126EF">
              <w:rPr>
                <w:rFonts w:ascii="Arial" w:eastAsia="Arial" w:hAnsi="Arial" w:cs="Arial"/>
                <w:spacing w:val="5"/>
                <w:sz w:val="23"/>
                <w:szCs w:val="23"/>
              </w:rPr>
              <w:t>o</w:t>
            </w:r>
            <w:r w:rsidRPr="00D126EF">
              <w:rPr>
                <w:rFonts w:ascii="Arial" w:eastAsia="Arial" w:hAnsi="Arial" w:cs="Arial"/>
                <w:spacing w:val="-3"/>
                <w:sz w:val="23"/>
                <w:szCs w:val="23"/>
              </w:rPr>
              <w:t>t</w:t>
            </w:r>
            <w:r w:rsidRPr="00D126EF">
              <w:rPr>
                <w:rFonts w:ascii="Arial" w:eastAsia="Arial" w:hAnsi="Arial" w:cs="Arial"/>
                <w:spacing w:val="-7"/>
                <w:sz w:val="23"/>
                <w:szCs w:val="23"/>
              </w:rPr>
              <w:t>a</w:t>
            </w:r>
            <w:r w:rsidRPr="00D126EF">
              <w:rPr>
                <w:rFonts w:ascii="Arial" w:eastAsia="Arial" w:hAnsi="Arial" w:cs="Arial"/>
                <w:spacing w:val="-3"/>
                <w:sz w:val="23"/>
                <w:szCs w:val="23"/>
              </w:rPr>
              <w:t>l</w:t>
            </w:r>
            <w:r w:rsidRPr="00D126EF">
              <w:rPr>
                <w:rFonts w:ascii="Arial" w:eastAsia="Arial" w:hAnsi="Arial" w:cs="Arial"/>
                <w:sz w:val="23"/>
                <w:szCs w:val="23"/>
              </w:rPr>
              <w:t>s</w:t>
            </w:r>
          </w:p>
        </w:tc>
        <w:tc>
          <w:tcPr>
            <w:tcW w:w="1292" w:type="pct"/>
            <w:gridSpan w:val="4"/>
            <w:shd w:val="clear" w:color="auto" w:fill="94B3D6"/>
            <w:vAlign w:val="center"/>
          </w:tcPr>
          <w:p w14:paraId="081F0B70" w14:textId="44ABDB9E" w:rsidR="00213BCB" w:rsidRPr="00D126EF" w:rsidRDefault="00213BCB" w:rsidP="00213BCB">
            <w:pPr>
              <w:spacing w:after="0" w:line="240" w:lineRule="auto"/>
              <w:ind w:right="-20"/>
              <w:jc w:val="center"/>
              <w:rPr>
                <w:rFonts w:ascii="Arial" w:eastAsia="Arial" w:hAnsi="Arial" w:cs="Arial"/>
                <w:sz w:val="23"/>
                <w:szCs w:val="23"/>
              </w:rPr>
            </w:pPr>
            <w:r w:rsidRPr="00D126EF">
              <w:rPr>
                <w:rFonts w:ascii="Arial" w:eastAsia="Arial" w:hAnsi="Arial" w:cs="Arial"/>
                <w:spacing w:val="-9"/>
                <w:sz w:val="23"/>
                <w:szCs w:val="23"/>
              </w:rPr>
              <w:t>N</w:t>
            </w:r>
            <w:r w:rsidRPr="00D126EF">
              <w:rPr>
                <w:rFonts w:ascii="Arial" w:eastAsia="Arial" w:hAnsi="Arial" w:cs="Arial"/>
                <w:spacing w:val="5"/>
                <w:sz w:val="23"/>
                <w:szCs w:val="23"/>
              </w:rPr>
              <w:t>o</w:t>
            </w:r>
            <w:r w:rsidRPr="00D126EF">
              <w:rPr>
                <w:rFonts w:ascii="Arial" w:eastAsia="Arial" w:hAnsi="Arial" w:cs="Arial"/>
                <w:spacing w:val="-7"/>
                <w:sz w:val="23"/>
                <w:szCs w:val="23"/>
              </w:rPr>
              <w:t>n</w:t>
            </w:r>
            <w:r w:rsidRPr="00D126EF">
              <w:rPr>
                <w:rFonts w:ascii="Arial" w:eastAsia="Arial" w:hAnsi="Arial" w:cs="Arial"/>
                <w:spacing w:val="-4"/>
                <w:sz w:val="23"/>
                <w:szCs w:val="23"/>
              </w:rPr>
              <w:t>-</w:t>
            </w:r>
            <w:r w:rsidR="005C4B1D">
              <w:rPr>
                <w:rFonts w:ascii="Arial" w:eastAsia="Arial" w:hAnsi="Arial" w:cs="Arial"/>
                <w:spacing w:val="-9"/>
                <w:sz w:val="23"/>
                <w:szCs w:val="23"/>
              </w:rPr>
              <w:t>College</w:t>
            </w:r>
            <w:r w:rsidRPr="00D126EF">
              <w:rPr>
                <w:rFonts w:ascii="Arial" w:eastAsia="Arial" w:hAnsi="Arial" w:cs="Arial"/>
                <w:spacing w:val="-25"/>
                <w:sz w:val="23"/>
                <w:szCs w:val="23"/>
              </w:rPr>
              <w:t xml:space="preserve"> </w:t>
            </w:r>
            <w:r w:rsidRPr="00D126EF">
              <w:rPr>
                <w:rFonts w:ascii="Arial" w:eastAsia="Arial" w:hAnsi="Arial" w:cs="Arial"/>
                <w:spacing w:val="3"/>
                <w:sz w:val="23"/>
                <w:szCs w:val="23"/>
              </w:rPr>
              <w:t>B</w:t>
            </w:r>
            <w:r w:rsidRPr="00D126EF">
              <w:rPr>
                <w:rFonts w:ascii="Arial" w:eastAsia="Arial" w:hAnsi="Arial" w:cs="Arial"/>
                <w:spacing w:val="-3"/>
                <w:sz w:val="23"/>
                <w:szCs w:val="23"/>
              </w:rPr>
              <w:t>l</w:t>
            </w:r>
            <w:r w:rsidRPr="00D126EF">
              <w:rPr>
                <w:rFonts w:ascii="Arial" w:eastAsia="Arial" w:hAnsi="Arial" w:cs="Arial"/>
                <w:spacing w:val="5"/>
                <w:sz w:val="23"/>
                <w:szCs w:val="23"/>
              </w:rPr>
              <w:t>dg</w:t>
            </w:r>
            <w:r w:rsidRPr="00D126EF">
              <w:rPr>
                <w:rFonts w:ascii="Arial" w:eastAsia="Arial" w:hAnsi="Arial" w:cs="Arial"/>
                <w:spacing w:val="6"/>
                <w:sz w:val="23"/>
                <w:szCs w:val="23"/>
              </w:rPr>
              <w:t>s</w:t>
            </w:r>
            <w:r w:rsidRPr="00D126EF">
              <w:rPr>
                <w:rFonts w:ascii="Arial" w:eastAsia="Arial" w:hAnsi="Arial" w:cs="Arial"/>
                <w:sz w:val="23"/>
                <w:szCs w:val="23"/>
              </w:rPr>
              <w:t>.</w:t>
            </w:r>
          </w:p>
        </w:tc>
        <w:tc>
          <w:tcPr>
            <w:tcW w:w="1282" w:type="pct"/>
            <w:gridSpan w:val="4"/>
            <w:shd w:val="clear" w:color="auto" w:fill="94B3D6"/>
            <w:vAlign w:val="center"/>
          </w:tcPr>
          <w:p w14:paraId="2A0669C8" w14:textId="77777777" w:rsidR="00213BCB" w:rsidRPr="00D126EF" w:rsidRDefault="00213BCB" w:rsidP="00213BCB">
            <w:pPr>
              <w:spacing w:after="0" w:line="240" w:lineRule="auto"/>
              <w:ind w:right="-20"/>
              <w:jc w:val="center"/>
              <w:rPr>
                <w:rFonts w:ascii="Arial" w:eastAsia="Arial" w:hAnsi="Arial" w:cs="Arial"/>
                <w:sz w:val="23"/>
                <w:szCs w:val="23"/>
              </w:rPr>
            </w:pPr>
            <w:r w:rsidRPr="00D126EF">
              <w:rPr>
                <w:rFonts w:ascii="Arial" w:eastAsia="Arial" w:hAnsi="Arial" w:cs="Arial"/>
                <w:spacing w:val="3"/>
                <w:sz w:val="23"/>
                <w:szCs w:val="23"/>
              </w:rPr>
              <w:t>P</w:t>
            </w:r>
            <w:r w:rsidRPr="00D126EF">
              <w:rPr>
                <w:rFonts w:ascii="Arial" w:eastAsia="Arial" w:hAnsi="Arial" w:cs="Arial"/>
                <w:spacing w:val="-7"/>
                <w:sz w:val="23"/>
                <w:szCs w:val="23"/>
              </w:rPr>
              <w:t>u</w:t>
            </w:r>
            <w:r w:rsidRPr="00D126EF">
              <w:rPr>
                <w:rFonts w:ascii="Arial" w:eastAsia="Arial" w:hAnsi="Arial" w:cs="Arial"/>
                <w:spacing w:val="5"/>
                <w:sz w:val="23"/>
                <w:szCs w:val="23"/>
              </w:rPr>
              <w:t>b</w:t>
            </w:r>
            <w:r w:rsidRPr="00D126EF">
              <w:rPr>
                <w:rFonts w:ascii="Arial" w:eastAsia="Arial" w:hAnsi="Arial" w:cs="Arial"/>
                <w:spacing w:val="-3"/>
                <w:sz w:val="23"/>
                <w:szCs w:val="23"/>
              </w:rPr>
              <w:t>li</w:t>
            </w:r>
            <w:r w:rsidRPr="00D126EF">
              <w:rPr>
                <w:rFonts w:ascii="Arial" w:eastAsia="Arial" w:hAnsi="Arial" w:cs="Arial"/>
                <w:sz w:val="23"/>
                <w:szCs w:val="23"/>
              </w:rPr>
              <w:t>c</w:t>
            </w:r>
            <w:r w:rsidRPr="00D126EF">
              <w:rPr>
                <w:rFonts w:ascii="Arial" w:eastAsia="Arial" w:hAnsi="Arial" w:cs="Arial"/>
                <w:spacing w:val="-4"/>
                <w:sz w:val="23"/>
                <w:szCs w:val="23"/>
              </w:rPr>
              <w:t xml:space="preserve"> </w:t>
            </w:r>
            <w:r w:rsidRPr="00D126EF">
              <w:rPr>
                <w:rFonts w:ascii="Arial" w:eastAsia="Arial" w:hAnsi="Arial" w:cs="Arial"/>
                <w:spacing w:val="3"/>
                <w:sz w:val="23"/>
                <w:szCs w:val="23"/>
              </w:rPr>
              <w:t>P</w:t>
            </w:r>
            <w:r w:rsidRPr="00D126EF">
              <w:rPr>
                <w:rFonts w:ascii="Arial" w:eastAsia="Arial" w:hAnsi="Arial" w:cs="Arial"/>
                <w:spacing w:val="-4"/>
                <w:sz w:val="23"/>
                <w:szCs w:val="23"/>
              </w:rPr>
              <w:t>r</w:t>
            </w:r>
            <w:r w:rsidRPr="00D126EF">
              <w:rPr>
                <w:rFonts w:ascii="Arial" w:eastAsia="Arial" w:hAnsi="Arial" w:cs="Arial"/>
                <w:spacing w:val="5"/>
                <w:sz w:val="23"/>
                <w:szCs w:val="23"/>
              </w:rPr>
              <w:t>ope</w:t>
            </w:r>
            <w:r w:rsidRPr="00D126EF">
              <w:rPr>
                <w:rFonts w:ascii="Arial" w:eastAsia="Arial" w:hAnsi="Arial" w:cs="Arial"/>
                <w:spacing w:val="-4"/>
                <w:sz w:val="23"/>
                <w:szCs w:val="23"/>
              </w:rPr>
              <w:t>r</w:t>
            </w:r>
            <w:r w:rsidRPr="00D126EF">
              <w:rPr>
                <w:rFonts w:ascii="Arial" w:eastAsia="Arial" w:hAnsi="Arial" w:cs="Arial"/>
                <w:spacing w:val="-3"/>
                <w:sz w:val="23"/>
                <w:szCs w:val="23"/>
              </w:rPr>
              <w:t>t</w:t>
            </w:r>
            <w:r w:rsidRPr="00D126EF">
              <w:rPr>
                <w:rFonts w:ascii="Arial" w:eastAsia="Arial" w:hAnsi="Arial" w:cs="Arial"/>
                <w:sz w:val="23"/>
                <w:szCs w:val="23"/>
              </w:rPr>
              <w:t>y</w:t>
            </w:r>
          </w:p>
        </w:tc>
      </w:tr>
      <w:tr w:rsidR="006C4620" w:rsidRPr="00D126EF" w14:paraId="749FD281" w14:textId="77777777" w:rsidTr="006C4620">
        <w:trPr>
          <w:trHeight w:hRule="exact" w:val="288"/>
        </w:trPr>
        <w:tc>
          <w:tcPr>
            <w:tcW w:w="1110" w:type="pct"/>
          </w:tcPr>
          <w:p w14:paraId="645F4C37" w14:textId="77777777" w:rsidR="006C4620" w:rsidRPr="00D126EF" w:rsidRDefault="006C4620" w:rsidP="006C4620">
            <w:pPr>
              <w:rPr>
                <w:rFonts w:ascii="Arial" w:hAnsi="Arial" w:cs="Arial"/>
              </w:rPr>
            </w:pPr>
          </w:p>
        </w:tc>
        <w:tc>
          <w:tcPr>
            <w:tcW w:w="332" w:type="pct"/>
            <w:shd w:val="clear" w:color="auto" w:fill="DCE6F0"/>
            <w:vAlign w:val="center"/>
          </w:tcPr>
          <w:p w14:paraId="36FBC461" w14:textId="66E02964" w:rsidR="006C4620" w:rsidRDefault="006C4620" w:rsidP="006C4620">
            <w:pPr>
              <w:spacing w:before="75" w:after="0" w:line="240" w:lineRule="auto"/>
              <w:ind w:right="-20"/>
              <w:jc w:val="center"/>
              <w:rPr>
                <w:rFonts w:ascii="Arial" w:eastAsia="Arial" w:hAnsi="Arial" w:cs="Arial"/>
                <w:spacing w:val="-3"/>
                <w:w w:val="104"/>
                <w:sz w:val="18"/>
                <w:szCs w:val="18"/>
              </w:rPr>
            </w:pPr>
            <w:r>
              <w:rPr>
                <w:rFonts w:ascii="Arial" w:eastAsia="Arial" w:hAnsi="Arial" w:cs="Arial"/>
                <w:spacing w:val="-3"/>
                <w:w w:val="104"/>
                <w:sz w:val="18"/>
                <w:szCs w:val="18"/>
              </w:rPr>
              <w:t>2021</w:t>
            </w:r>
          </w:p>
        </w:tc>
        <w:tc>
          <w:tcPr>
            <w:tcW w:w="323" w:type="pct"/>
            <w:shd w:val="clear" w:color="auto" w:fill="FFFFFF" w:themeFill="background1"/>
            <w:vAlign w:val="center"/>
          </w:tcPr>
          <w:p w14:paraId="73A99461" w14:textId="0B5B7385" w:rsidR="006C4620" w:rsidRPr="00D126EF" w:rsidRDefault="006C4620" w:rsidP="006C4620">
            <w:pPr>
              <w:spacing w:before="75" w:after="0" w:line="240" w:lineRule="auto"/>
              <w:ind w:right="-20"/>
              <w:jc w:val="center"/>
              <w:rPr>
                <w:rFonts w:ascii="Arial" w:eastAsia="Arial" w:hAnsi="Arial" w:cs="Arial"/>
                <w:sz w:val="18"/>
                <w:szCs w:val="18"/>
              </w:rPr>
            </w:pPr>
            <w:r>
              <w:rPr>
                <w:rFonts w:ascii="Arial" w:eastAsia="Arial" w:hAnsi="Arial" w:cs="Arial"/>
                <w:spacing w:val="-3"/>
                <w:w w:val="104"/>
                <w:sz w:val="18"/>
                <w:szCs w:val="18"/>
              </w:rPr>
              <w:t>2020</w:t>
            </w:r>
          </w:p>
        </w:tc>
        <w:tc>
          <w:tcPr>
            <w:tcW w:w="323" w:type="pct"/>
            <w:shd w:val="clear" w:color="auto" w:fill="FFFFFF" w:themeFill="background1"/>
            <w:vAlign w:val="center"/>
          </w:tcPr>
          <w:p w14:paraId="4BAE3098" w14:textId="379BCE09" w:rsidR="006C4620" w:rsidRPr="00D126EF" w:rsidRDefault="006C4620" w:rsidP="006C4620">
            <w:pPr>
              <w:spacing w:before="75" w:after="0" w:line="240" w:lineRule="auto"/>
              <w:ind w:right="-20"/>
              <w:jc w:val="center"/>
              <w:rPr>
                <w:rFonts w:ascii="Arial" w:eastAsia="Arial" w:hAnsi="Arial" w:cs="Arial"/>
                <w:sz w:val="18"/>
                <w:szCs w:val="18"/>
              </w:rPr>
            </w:pPr>
            <w:r>
              <w:rPr>
                <w:rFonts w:ascii="Arial" w:eastAsia="Arial" w:hAnsi="Arial" w:cs="Arial"/>
                <w:spacing w:val="-3"/>
                <w:w w:val="104"/>
                <w:sz w:val="18"/>
                <w:szCs w:val="18"/>
              </w:rPr>
              <w:t>2019</w:t>
            </w:r>
          </w:p>
        </w:tc>
        <w:tc>
          <w:tcPr>
            <w:tcW w:w="336" w:type="pct"/>
            <w:shd w:val="clear" w:color="auto" w:fill="FFFFFF" w:themeFill="background1"/>
            <w:vAlign w:val="center"/>
          </w:tcPr>
          <w:p w14:paraId="748B0BA9" w14:textId="6E9D98AD" w:rsidR="006C4620" w:rsidRPr="00D126EF" w:rsidRDefault="006C4620" w:rsidP="006C4620">
            <w:pPr>
              <w:spacing w:before="75" w:after="0" w:line="240" w:lineRule="auto"/>
              <w:ind w:right="-20"/>
              <w:jc w:val="center"/>
              <w:rPr>
                <w:rFonts w:ascii="Arial" w:eastAsia="Arial" w:hAnsi="Arial" w:cs="Arial"/>
                <w:sz w:val="18"/>
                <w:szCs w:val="18"/>
              </w:rPr>
            </w:pPr>
            <w:r>
              <w:rPr>
                <w:rFonts w:ascii="Arial" w:eastAsia="Arial" w:hAnsi="Arial" w:cs="Arial"/>
                <w:spacing w:val="-3"/>
                <w:w w:val="104"/>
                <w:sz w:val="18"/>
                <w:szCs w:val="18"/>
              </w:rPr>
              <w:t>2018</w:t>
            </w:r>
          </w:p>
        </w:tc>
        <w:tc>
          <w:tcPr>
            <w:tcW w:w="323" w:type="pct"/>
            <w:shd w:val="clear" w:color="auto" w:fill="DCE6F0"/>
            <w:vAlign w:val="center"/>
          </w:tcPr>
          <w:p w14:paraId="154B476F" w14:textId="41E89BAF" w:rsidR="006C4620" w:rsidRPr="00D126EF" w:rsidRDefault="006C4620" w:rsidP="006C4620">
            <w:pPr>
              <w:spacing w:before="75" w:after="0" w:line="240" w:lineRule="auto"/>
              <w:ind w:right="-20"/>
              <w:jc w:val="center"/>
              <w:rPr>
                <w:rFonts w:ascii="Arial" w:eastAsia="Arial" w:hAnsi="Arial" w:cs="Arial"/>
                <w:spacing w:val="-3"/>
                <w:w w:val="104"/>
                <w:sz w:val="18"/>
                <w:szCs w:val="18"/>
              </w:rPr>
            </w:pPr>
            <w:r>
              <w:rPr>
                <w:rFonts w:ascii="Arial" w:eastAsia="Arial" w:hAnsi="Arial" w:cs="Arial"/>
                <w:spacing w:val="-3"/>
                <w:w w:val="104"/>
                <w:sz w:val="18"/>
                <w:szCs w:val="18"/>
              </w:rPr>
              <w:t>2021</w:t>
            </w:r>
          </w:p>
        </w:tc>
        <w:tc>
          <w:tcPr>
            <w:tcW w:w="323" w:type="pct"/>
            <w:shd w:val="clear" w:color="auto" w:fill="FFFFFF" w:themeFill="background1"/>
            <w:vAlign w:val="center"/>
          </w:tcPr>
          <w:p w14:paraId="04003CAD" w14:textId="612C10F7" w:rsidR="006C4620" w:rsidRPr="00D126EF" w:rsidRDefault="006C4620" w:rsidP="006C4620">
            <w:pPr>
              <w:spacing w:before="75" w:after="0" w:line="240" w:lineRule="auto"/>
              <w:ind w:right="-20"/>
              <w:jc w:val="center"/>
              <w:rPr>
                <w:rFonts w:ascii="Arial" w:eastAsia="Arial" w:hAnsi="Arial" w:cs="Arial"/>
                <w:sz w:val="18"/>
                <w:szCs w:val="18"/>
              </w:rPr>
            </w:pPr>
            <w:r>
              <w:rPr>
                <w:rFonts w:ascii="Arial" w:eastAsia="Arial" w:hAnsi="Arial" w:cs="Arial"/>
                <w:spacing w:val="-3"/>
                <w:w w:val="104"/>
                <w:sz w:val="18"/>
                <w:szCs w:val="18"/>
              </w:rPr>
              <w:t>2020</w:t>
            </w:r>
          </w:p>
        </w:tc>
        <w:tc>
          <w:tcPr>
            <w:tcW w:w="324" w:type="pct"/>
            <w:shd w:val="clear" w:color="auto" w:fill="FFFFFF" w:themeFill="background1"/>
            <w:vAlign w:val="center"/>
          </w:tcPr>
          <w:p w14:paraId="18247A0A" w14:textId="2B8CB121" w:rsidR="006C4620" w:rsidRPr="00D126EF" w:rsidRDefault="006C4620" w:rsidP="006C4620">
            <w:pPr>
              <w:spacing w:before="75" w:after="0" w:line="240" w:lineRule="auto"/>
              <w:ind w:right="-20"/>
              <w:jc w:val="center"/>
              <w:rPr>
                <w:rFonts w:ascii="Arial" w:eastAsia="Arial" w:hAnsi="Arial" w:cs="Arial"/>
                <w:sz w:val="18"/>
                <w:szCs w:val="18"/>
              </w:rPr>
            </w:pPr>
            <w:r>
              <w:rPr>
                <w:rFonts w:ascii="Arial" w:eastAsia="Arial" w:hAnsi="Arial" w:cs="Arial"/>
                <w:spacing w:val="-3"/>
                <w:w w:val="104"/>
                <w:sz w:val="18"/>
                <w:szCs w:val="18"/>
              </w:rPr>
              <w:t>2019</w:t>
            </w:r>
          </w:p>
        </w:tc>
        <w:tc>
          <w:tcPr>
            <w:tcW w:w="323" w:type="pct"/>
            <w:shd w:val="clear" w:color="auto" w:fill="FFFFFF" w:themeFill="background1"/>
            <w:vAlign w:val="center"/>
          </w:tcPr>
          <w:p w14:paraId="4A6A8628" w14:textId="300C7B2D" w:rsidR="006C4620" w:rsidRPr="00D126EF" w:rsidRDefault="006C4620" w:rsidP="006C4620">
            <w:pPr>
              <w:spacing w:before="75" w:after="0" w:line="240" w:lineRule="auto"/>
              <w:ind w:right="-20"/>
              <w:jc w:val="center"/>
              <w:rPr>
                <w:rFonts w:ascii="Arial" w:eastAsia="Arial" w:hAnsi="Arial" w:cs="Arial"/>
                <w:sz w:val="18"/>
                <w:szCs w:val="18"/>
              </w:rPr>
            </w:pPr>
            <w:r>
              <w:rPr>
                <w:rFonts w:ascii="Arial" w:eastAsia="Arial" w:hAnsi="Arial" w:cs="Arial"/>
                <w:spacing w:val="-3"/>
                <w:w w:val="104"/>
                <w:sz w:val="18"/>
                <w:szCs w:val="18"/>
              </w:rPr>
              <w:t>2018</w:t>
            </w:r>
          </w:p>
        </w:tc>
        <w:tc>
          <w:tcPr>
            <w:tcW w:w="323" w:type="pct"/>
            <w:shd w:val="clear" w:color="auto" w:fill="DCE6F0"/>
            <w:vAlign w:val="center"/>
          </w:tcPr>
          <w:p w14:paraId="73A99308" w14:textId="650D1532" w:rsidR="006C4620" w:rsidRPr="00D126EF" w:rsidRDefault="006C4620" w:rsidP="006C4620">
            <w:pPr>
              <w:spacing w:before="75" w:after="0" w:line="240" w:lineRule="auto"/>
              <w:ind w:right="-20"/>
              <w:jc w:val="center"/>
              <w:rPr>
                <w:rFonts w:ascii="Arial" w:eastAsia="Arial" w:hAnsi="Arial" w:cs="Arial"/>
                <w:spacing w:val="-3"/>
                <w:w w:val="104"/>
                <w:sz w:val="18"/>
                <w:szCs w:val="18"/>
              </w:rPr>
            </w:pPr>
            <w:r>
              <w:rPr>
                <w:rFonts w:ascii="Arial" w:eastAsia="Arial" w:hAnsi="Arial" w:cs="Arial"/>
                <w:spacing w:val="-3"/>
                <w:w w:val="104"/>
                <w:sz w:val="18"/>
                <w:szCs w:val="18"/>
              </w:rPr>
              <w:t>2021</w:t>
            </w:r>
          </w:p>
        </w:tc>
        <w:tc>
          <w:tcPr>
            <w:tcW w:w="323" w:type="pct"/>
            <w:shd w:val="clear" w:color="auto" w:fill="FFFFFF" w:themeFill="background1"/>
            <w:vAlign w:val="center"/>
          </w:tcPr>
          <w:p w14:paraId="4B7A8654" w14:textId="233E7668" w:rsidR="006C4620" w:rsidRPr="00D126EF" w:rsidRDefault="006C4620" w:rsidP="006C4620">
            <w:pPr>
              <w:spacing w:before="75" w:after="0" w:line="240" w:lineRule="auto"/>
              <w:ind w:right="-20"/>
              <w:jc w:val="center"/>
              <w:rPr>
                <w:rFonts w:ascii="Arial" w:eastAsia="Arial" w:hAnsi="Arial" w:cs="Arial"/>
                <w:sz w:val="18"/>
                <w:szCs w:val="18"/>
              </w:rPr>
            </w:pPr>
            <w:r>
              <w:rPr>
                <w:rFonts w:ascii="Arial" w:eastAsia="Arial" w:hAnsi="Arial" w:cs="Arial"/>
                <w:spacing w:val="-3"/>
                <w:w w:val="104"/>
                <w:sz w:val="18"/>
                <w:szCs w:val="18"/>
              </w:rPr>
              <w:t>2020</w:t>
            </w:r>
          </w:p>
        </w:tc>
        <w:tc>
          <w:tcPr>
            <w:tcW w:w="323" w:type="pct"/>
            <w:shd w:val="clear" w:color="auto" w:fill="FFFFFF" w:themeFill="background1"/>
            <w:vAlign w:val="center"/>
          </w:tcPr>
          <w:p w14:paraId="36801810" w14:textId="7B72B41A" w:rsidR="006C4620" w:rsidRPr="00563BA1" w:rsidRDefault="006C4620" w:rsidP="006C4620">
            <w:pPr>
              <w:spacing w:before="75" w:after="0" w:line="240" w:lineRule="auto"/>
              <w:ind w:right="-20"/>
              <w:jc w:val="center"/>
              <w:rPr>
                <w:rFonts w:ascii="Arial" w:eastAsia="Arial" w:hAnsi="Arial" w:cs="Arial"/>
                <w:spacing w:val="-3"/>
                <w:w w:val="104"/>
                <w:sz w:val="18"/>
                <w:szCs w:val="18"/>
              </w:rPr>
            </w:pPr>
            <w:r>
              <w:rPr>
                <w:rFonts w:ascii="Arial" w:eastAsia="Arial" w:hAnsi="Arial" w:cs="Arial"/>
                <w:spacing w:val="-3"/>
                <w:w w:val="104"/>
                <w:sz w:val="18"/>
                <w:szCs w:val="18"/>
              </w:rPr>
              <w:t>2019</w:t>
            </w:r>
          </w:p>
        </w:tc>
        <w:tc>
          <w:tcPr>
            <w:tcW w:w="314" w:type="pct"/>
            <w:shd w:val="clear" w:color="auto" w:fill="FFFFFF" w:themeFill="background1"/>
            <w:vAlign w:val="center"/>
          </w:tcPr>
          <w:p w14:paraId="6B27E597" w14:textId="57BEF3B5" w:rsidR="006C4620" w:rsidRPr="00563BA1" w:rsidRDefault="006C4620" w:rsidP="006C4620">
            <w:pPr>
              <w:spacing w:before="75" w:after="0" w:line="240" w:lineRule="auto"/>
              <w:ind w:right="-20"/>
              <w:jc w:val="center"/>
              <w:rPr>
                <w:rFonts w:ascii="Arial" w:eastAsia="Arial" w:hAnsi="Arial" w:cs="Arial"/>
                <w:spacing w:val="-3"/>
                <w:w w:val="104"/>
                <w:sz w:val="18"/>
                <w:szCs w:val="18"/>
              </w:rPr>
            </w:pPr>
            <w:r>
              <w:rPr>
                <w:rFonts w:ascii="Arial" w:eastAsia="Arial" w:hAnsi="Arial" w:cs="Arial"/>
                <w:spacing w:val="-3"/>
                <w:w w:val="104"/>
                <w:sz w:val="18"/>
                <w:szCs w:val="18"/>
              </w:rPr>
              <w:t>2018</w:t>
            </w:r>
          </w:p>
        </w:tc>
      </w:tr>
      <w:tr w:rsidR="00BC7F3E" w:rsidRPr="00D126EF" w14:paraId="696F91CB" w14:textId="77777777" w:rsidTr="006C4620">
        <w:trPr>
          <w:trHeight w:hRule="exact" w:val="288"/>
        </w:trPr>
        <w:tc>
          <w:tcPr>
            <w:tcW w:w="1110" w:type="pct"/>
          </w:tcPr>
          <w:p w14:paraId="325B9A6C" w14:textId="77777777" w:rsidR="00BC7F3E" w:rsidRPr="00B04F62" w:rsidRDefault="00BC7F3E" w:rsidP="00BC7F3E">
            <w:pPr>
              <w:tabs>
                <w:tab w:val="left" w:pos="0"/>
              </w:tabs>
              <w:spacing w:before="49" w:after="0" w:line="240" w:lineRule="auto"/>
              <w:ind w:right="227"/>
              <w:jc w:val="center"/>
              <w:rPr>
                <w:rFonts w:ascii="Arial" w:eastAsia="Arial" w:hAnsi="Arial" w:cs="Arial"/>
                <w:b/>
                <w:sz w:val="19"/>
                <w:szCs w:val="19"/>
              </w:rPr>
            </w:pPr>
            <w:r w:rsidRPr="00B04F62">
              <w:rPr>
                <w:rFonts w:ascii="Arial" w:eastAsia="Arial" w:hAnsi="Arial" w:cs="Arial"/>
                <w:b/>
                <w:sz w:val="19"/>
                <w:szCs w:val="19"/>
              </w:rPr>
              <w:t>Criminal Offenses</w:t>
            </w:r>
          </w:p>
        </w:tc>
        <w:tc>
          <w:tcPr>
            <w:tcW w:w="332" w:type="pct"/>
            <w:shd w:val="clear" w:color="auto" w:fill="DCE6F0"/>
            <w:vAlign w:val="center"/>
          </w:tcPr>
          <w:p w14:paraId="7F3FE8F0" w14:textId="77777777" w:rsidR="00BC7F3E" w:rsidRPr="009E6BCC" w:rsidRDefault="00BC7F3E" w:rsidP="00BC7F3E">
            <w:pPr>
              <w:spacing w:before="75" w:after="0" w:line="240" w:lineRule="auto"/>
              <w:ind w:right="-20"/>
              <w:jc w:val="center"/>
              <w:rPr>
                <w:rFonts w:ascii="Arial" w:eastAsia="Arial" w:hAnsi="Arial" w:cs="Arial"/>
                <w:spacing w:val="-3"/>
                <w:w w:val="104"/>
                <w:sz w:val="18"/>
                <w:szCs w:val="18"/>
              </w:rPr>
            </w:pPr>
            <w:r>
              <w:rPr>
                <w:rFonts w:ascii="Arial" w:eastAsia="Arial" w:hAnsi="Arial" w:cs="Arial"/>
                <w:spacing w:val="-2"/>
                <w:sz w:val="18"/>
                <w:szCs w:val="18"/>
              </w:rPr>
              <w:t>Total</w:t>
            </w:r>
          </w:p>
        </w:tc>
        <w:tc>
          <w:tcPr>
            <w:tcW w:w="323" w:type="pct"/>
            <w:shd w:val="clear" w:color="auto" w:fill="FFFFFF" w:themeFill="background1"/>
            <w:vAlign w:val="center"/>
          </w:tcPr>
          <w:p w14:paraId="51D838DF" w14:textId="77777777" w:rsidR="00BC7F3E" w:rsidRPr="00D126EF" w:rsidRDefault="00BC7F3E" w:rsidP="00BC7F3E">
            <w:pPr>
              <w:spacing w:before="75" w:after="0" w:line="240" w:lineRule="auto"/>
              <w:ind w:right="-20"/>
              <w:jc w:val="center"/>
              <w:rPr>
                <w:rFonts w:ascii="Arial" w:eastAsia="Arial" w:hAnsi="Arial" w:cs="Arial"/>
                <w:sz w:val="18"/>
                <w:szCs w:val="18"/>
              </w:rPr>
            </w:pPr>
            <w:r>
              <w:rPr>
                <w:rFonts w:ascii="Arial" w:eastAsia="Arial" w:hAnsi="Arial" w:cs="Arial"/>
                <w:spacing w:val="-3"/>
                <w:w w:val="104"/>
                <w:sz w:val="18"/>
                <w:szCs w:val="18"/>
              </w:rPr>
              <w:t>Total</w:t>
            </w:r>
          </w:p>
        </w:tc>
        <w:tc>
          <w:tcPr>
            <w:tcW w:w="323" w:type="pct"/>
            <w:shd w:val="clear" w:color="auto" w:fill="FFFFFF" w:themeFill="background1"/>
            <w:vAlign w:val="center"/>
          </w:tcPr>
          <w:p w14:paraId="6F0A9C40" w14:textId="77777777" w:rsidR="00BC7F3E" w:rsidRPr="00D126EF" w:rsidRDefault="00BC7F3E" w:rsidP="00BC7F3E">
            <w:pPr>
              <w:spacing w:before="75" w:after="0" w:line="240" w:lineRule="auto"/>
              <w:ind w:left="216" w:right="-20"/>
              <w:rPr>
                <w:rFonts w:ascii="Arial" w:eastAsia="Arial" w:hAnsi="Arial" w:cs="Arial"/>
                <w:sz w:val="18"/>
                <w:szCs w:val="18"/>
              </w:rPr>
            </w:pPr>
            <w:r w:rsidRPr="00D126EF">
              <w:rPr>
                <w:rFonts w:ascii="Arial" w:eastAsia="Arial" w:hAnsi="Arial" w:cs="Arial"/>
                <w:spacing w:val="-11"/>
                <w:w w:val="104"/>
                <w:sz w:val="18"/>
                <w:szCs w:val="18"/>
              </w:rPr>
              <w:t>T</w:t>
            </w:r>
            <w:r w:rsidRPr="00D126EF">
              <w:rPr>
                <w:rFonts w:ascii="Arial" w:eastAsia="Arial" w:hAnsi="Arial" w:cs="Arial"/>
                <w:spacing w:val="-3"/>
                <w:w w:val="104"/>
                <w:sz w:val="18"/>
                <w:szCs w:val="18"/>
              </w:rPr>
              <w:t>o</w:t>
            </w:r>
            <w:r w:rsidRPr="00D126EF">
              <w:rPr>
                <w:rFonts w:ascii="Arial" w:eastAsia="Arial" w:hAnsi="Arial" w:cs="Arial"/>
                <w:spacing w:val="5"/>
                <w:w w:val="104"/>
                <w:sz w:val="18"/>
                <w:szCs w:val="18"/>
              </w:rPr>
              <w:t>t</w:t>
            </w:r>
            <w:r w:rsidRPr="00D126EF">
              <w:rPr>
                <w:rFonts w:ascii="Arial" w:eastAsia="Arial" w:hAnsi="Arial" w:cs="Arial"/>
                <w:spacing w:val="-3"/>
                <w:w w:val="104"/>
                <w:sz w:val="18"/>
                <w:szCs w:val="18"/>
              </w:rPr>
              <w:t>a</w:t>
            </w:r>
            <w:r w:rsidRPr="00D126EF">
              <w:rPr>
                <w:rFonts w:ascii="Arial" w:eastAsia="Arial" w:hAnsi="Arial" w:cs="Arial"/>
                <w:w w:val="104"/>
                <w:sz w:val="18"/>
                <w:szCs w:val="18"/>
              </w:rPr>
              <w:t>l</w:t>
            </w:r>
          </w:p>
        </w:tc>
        <w:tc>
          <w:tcPr>
            <w:tcW w:w="336" w:type="pct"/>
            <w:shd w:val="clear" w:color="auto" w:fill="FFFFFF" w:themeFill="background1"/>
            <w:vAlign w:val="center"/>
          </w:tcPr>
          <w:p w14:paraId="051929E8" w14:textId="77777777" w:rsidR="00BC7F3E" w:rsidRPr="00D126EF" w:rsidRDefault="00BC7F3E" w:rsidP="00BC7F3E">
            <w:pPr>
              <w:spacing w:before="75" w:after="0" w:line="240" w:lineRule="auto"/>
              <w:ind w:right="-20"/>
              <w:jc w:val="center"/>
              <w:rPr>
                <w:rFonts w:ascii="Arial" w:eastAsia="Arial" w:hAnsi="Arial" w:cs="Arial"/>
                <w:sz w:val="18"/>
                <w:szCs w:val="18"/>
              </w:rPr>
            </w:pPr>
            <w:r w:rsidRPr="00D126EF">
              <w:rPr>
                <w:rFonts w:ascii="Arial" w:eastAsia="Arial" w:hAnsi="Arial" w:cs="Arial"/>
                <w:spacing w:val="-11"/>
                <w:w w:val="104"/>
                <w:sz w:val="18"/>
                <w:szCs w:val="18"/>
              </w:rPr>
              <w:t>T</w:t>
            </w:r>
            <w:r w:rsidRPr="00D126EF">
              <w:rPr>
                <w:rFonts w:ascii="Arial" w:eastAsia="Arial" w:hAnsi="Arial" w:cs="Arial"/>
                <w:spacing w:val="-3"/>
                <w:w w:val="104"/>
                <w:sz w:val="18"/>
                <w:szCs w:val="18"/>
              </w:rPr>
              <w:t>o</w:t>
            </w:r>
            <w:r w:rsidRPr="00D126EF">
              <w:rPr>
                <w:rFonts w:ascii="Arial" w:eastAsia="Arial" w:hAnsi="Arial" w:cs="Arial"/>
                <w:spacing w:val="5"/>
                <w:w w:val="104"/>
                <w:sz w:val="18"/>
                <w:szCs w:val="18"/>
              </w:rPr>
              <w:t>t</w:t>
            </w:r>
            <w:r w:rsidRPr="00D126EF">
              <w:rPr>
                <w:rFonts w:ascii="Arial" w:eastAsia="Arial" w:hAnsi="Arial" w:cs="Arial"/>
                <w:spacing w:val="-3"/>
                <w:w w:val="104"/>
                <w:sz w:val="18"/>
                <w:szCs w:val="18"/>
              </w:rPr>
              <w:t>a</w:t>
            </w:r>
            <w:r w:rsidRPr="00D126EF">
              <w:rPr>
                <w:rFonts w:ascii="Arial" w:eastAsia="Arial" w:hAnsi="Arial" w:cs="Arial"/>
                <w:w w:val="104"/>
                <w:sz w:val="18"/>
                <w:szCs w:val="18"/>
              </w:rPr>
              <w:t>l</w:t>
            </w:r>
          </w:p>
        </w:tc>
        <w:tc>
          <w:tcPr>
            <w:tcW w:w="323" w:type="pct"/>
            <w:shd w:val="clear" w:color="auto" w:fill="DCE6F0"/>
            <w:vAlign w:val="center"/>
          </w:tcPr>
          <w:p w14:paraId="31695710" w14:textId="77777777" w:rsidR="00BC7F3E" w:rsidRPr="00D126EF" w:rsidRDefault="00BC7F3E" w:rsidP="00BC7F3E">
            <w:pPr>
              <w:spacing w:before="75" w:after="0" w:line="240" w:lineRule="auto"/>
              <w:ind w:right="-20"/>
              <w:jc w:val="center"/>
              <w:rPr>
                <w:rFonts w:ascii="Arial" w:eastAsia="Arial" w:hAnsi="Arial" w:cs="Arial"/>
                <w:spacing w:val="-11"/>
                <w:w w:val="104"/>
                <w:sz w:val="18"/>
                <w:szCs w:val="18"/>
              </w:rPr>
            </w:pPr>
            <w:r>
              <w:rPr>
                <w:rFonts w:ascii="Arial" w:eastAsia="Arial" w:hAnsi="Arial" w:cs="Arial"/>
                <w:spacing w:val="-2"/>
                <w:sz w:val="18"/>
                <w:szCs w:val="18"/>
              </w:rPr>
              <w:t>Total</w:t>
            </w:r>
          </w:p>
        </w:tc>
        <w:tc>
          <w:tcPr>
            <w:tcW w:w="323" w:type="pct"/>
            <w:shd w:val="clear" w:color="auto" w:fill="FFFFFF" w:themeFill="background1"/>
            <w:vAlign w:val="center"/>
          </w:tcPr>
          <w:p w14:paraId="313DD9FA" w14:textId="77777777" w:rsidR="00BC7F3E" w:rsidRPr="00D126EF" w:rsidRDefault="00BC7F3E" w:rsidP="00BC7F3E">
            <w:pPr>
              <w:spacing w:before="75" w:after="0" w:line="240" w:lineRule="auto"/>
              <w:ind w:right="-20"/>
              <w:jc w:val="center"/>
              <w:rPr>
                <w:rFonts w:ascii="Arial" w:eastAsia="Arial" w:hAnsi="Arial" w:cs="Arial"/>
                <w:sz w:val="18"/>
                <w:szCs w:val="18"/>
              </w:rPr>
            </w:pPr>
            <w:r>
              <w:rPr>
                <w:rFonts w:ascii="Arial" w:eastAsia="Arial" w:hAnsi="Arial" w:cs="Arial"/>
                <w:spacing w:val="-11"/>
                <w:w w:val="104"/>
                <w:sz w:val="18"/>
                <w:szCs w:val="18"/>
              </w:rPr>
              <w:t>Total</w:t>
            </w:r>
          </w:p>
        </w:tc>
        <w:tc>
          <w:tcPr>
            <w:tcW w:w="324" w:type="pct"/>
            <w:shd w:val="clear" w:color="auto" w:fill="FFFFFF" w:themeFill="background1"/>
            <w:vAlign w:val="center"/>
          </w:tcPr>
          <w:p w14:paraId="2CE02B81" w14:textId="77777777" w:rsidR="00BC7F3E" w:rsidRPr="00D126EF" w:rsidRDefault="00BC7F3E" w:rsidP="00BC7F3E">
            <w:pPr>
              <w:spacing w:before="75" w:after="0" w:line="240" w:lineRule="auto"/>
              <w:ind w:right="-20"/>
              <w:jc w:val="center"/>
              <w:rPr>
                <w:rFonts w:ascii="Arial" w:eastAsia="Arial" w:hAnsi="Arial" w:cs="Arial"/>
                <w:sz w:val="18"/>
                <w:szCs w:val="18"/>
              </w:rPr>
            </w:pPr>
            <w:r w:rsidRPr="00D126EF">
              <w:rPr>
                <w:rFonts w:ascii="Arial" w:eastAsia="Arial" w:hAnsi="Arial" w:cs="Arial"/>
                <w:spacing w:val="-11"/>
                <w:w w:val="104"/>
                <w:sz w:val="18"/>
                <w:szCs w:val="18"/>
              </w:rPr>
              <w:t>T</w:t>
            </w:r>
            <w:r w:rsidRPr="00D126EF">
              <w:rPr>
                <w:rFonts w:ascii="Arial" w:eastAsia="Arial" w:hAnsi="Arial" w:cs="Arial"/>
                <w:spacing w:val="-3"/>
                <w:w w:val="104"/>
                <w:sz w:val="18"/>
                <w:szCs w:val="18"/>
              </w:rPr>
              <w:t>o</w:t>
            </w:r>
            <w:r w:rsidRPr="00D126EF">
              <w:rPr>
                <w:rFonts w:ascii="Arial" w:eastAsia="Arial" w:hAnsi="Arial" w:cs="Arial"/>
                <w:spacing w:val="5"/>
                <w:w w:val="104"/>
                <w:sz w:val="18"/>
                <w:szCs w:val="18"/>
              </w:rPr>
              <w:t>t</w:t>
            </w:r>
            <w:r w:rsidRPr="00D126EF">
              <w:rPr>
                <w:rFonts w:ascii="Arial" w:eastAsia="Arial" w:hAnsi="Arial" w:cs="Arial"/>
                <w:spacing w:val="-3"/>
                <w:w w:val="104"/>
                <w:sz w:val="18"/>
                <w:szCs w:val="18"/>
              </w:rPr>
              <w:t>a</w:t>
            </w:r>
            <w:r w:rsidRPr="00D126EF">
              <w:rPr>
                <w:rFonts w:ascii="Arial" w:eastAsia="Arial" w:hAnsi="Arial" w:cs="Arial"/>
                <w:w w:val="104"/>
                <w:sz w:val="18"/>
                <w:szCs w:val="18"/>
              </w:rPr>
              <w:t>l</w:t>
            </w:r>
          </w:p>
        </w:tc>
        <w:tc>
          <w:tcPr>
            <w:tcW w:w="323" w:type="pct"/>
            <w:shd w:val="clear" w:color="auto" w:fill="FFFFFF" w:themeFill="background1"/>
            <w:vAlign w:val="center"/>
          </w:tcPr>
          <w:p w14:paraId="2EF1CBFB" w14:textId="77777777" w:rsidR="00BC7F3E" w:rsidRPr="00D126EF" w:rsidRDefault="00BC7F3E" w:rsidP="00BC7F3E">
            <w:pPr>
              <w:spacing w:before="75" w:after="0" w:line="240" w:lineRule="auto"/>
              <w:ind w:right="-20"/>
              <w:jc w:val="center"/>
              <w:rPr>
                <w:rFonts w:ascii="Arial" w:eastAsia="Arial" w:hAnsi="Arial" w:cs="Arial"/>
                <w:sz w:val="18"/>
                <w:szCs w:val="18"/>
              </w:rPr>
            </w:pPr>
            <w:r w:rsidRPr="00D126EF">
              <w:rPr>
                <w:rFonts w:ascii="Arial" w:eastAsia="Arial" w:hAnsi="Arial" w:cs="Arial"/>
                <w:spacing w:val="-11"/>
                <w:w w:val="104"/>
                <w:sz w:val="18"/>
                <w:szCs w:val="18"/>
              </w:rPr>
              <w:t>T</w:t>
            </w:r>
            <w:r w:rsidRPr="00D126EF">
              <w:rPr>
                <w:rFonts w:ascii="Arial" w:eastAsia="Arial" w:hAnsi="Arial" w:cs="Arial"/>
                <w:spacing w:val="-3"/>
                <w:w w:val="104"/>
                <w:sz w:val="18"/>
                <w:szCs w:val="18"/>
              </w:rPr>
              <w:t>o</w:t>
            </w:r>
            <w:r w:rsidRPr="00D126EF">
              <w:rPr>
                <w:rFonts w:ascii="Arial" w:eastAsia="Arial" w:hAnsi="Arial" w:cs="Arial"/>
                <w:spacing w:val="5"/>
                <w:w w:val="104"/>
                <w:sz w:val="18"/>
                <w:szCs w:val="18"/>
              </w:rPr>
              <w:t>t</w:t>
            </w:r>
            <w:r w:rsidRPr="00D126EF">
              <w:rPr>
                <w:rFonts w:ascii="Arial" w:eastAsia="Arial" w:hAnsi="Arial" w:cs="Arial"/>
                <w:spacing w:val="-3"/>
                <w:w w:val="104"/>
                <w:sz w:val="18"/>
                <w:szCs w:val="18"/>
              </w:rPr>
              <w:t>a</w:t>
            </w:r>
            <w:r w:rsidRPr="00D126EF">
              <w:rPr>
                <w:rFonts w:ascii="Arial" w:eastAsia="Arial" w:hAnsi="Arial" w:cs="Arial"/>
                <w:w w:val="104"/>
                <w:sz w:val="18"/>
                <w:szCs w:val="18"/>
              </w:rPr>
              <w:t>l</w:t>
            </w:r>
          </w:p>
        </w:tc>
        <w:tc>
          <w:tcPr>
            <w:tcW w:w="323" w:type="pct"/>
            <w:shd w:val="clear" w:color="auto" w:fill="DCE6F0"/>
            <w:vAlign w:val="center"/>
          </w:tcPr>
          <w:p w14:paraId="0D2B270A" w14:textId="77777777" w:rsidR="00BC7F3E" w:rsidRPr="00D126EF" w:rsidRDefault="00BC7F3E" w:rsidP="00BC7F3E">
            <w:pPr>
              <w:spacing w:before="75" w:after="0" w:line="240" w:lineRule="auto"/>
              <w:ind w:right="-20"/>
              <w:jc w:val="center"/>
              <w:rPr>
                <w:rFonts w:ascii="Arial" w:eastAsia="Arial" w:hAnsi="Arial" w:cs="Arial"/>
                <w:spacing w:val="-11"/>
                <w:w w:val="104"/>
                <w:sz w:val="18"/>
                <w:szCs w:val="18"/>
              </w:rPr>
            </w:pPr>
            <w:r>
              <w:rPr>
                <w:rFonts w:ascii="Arial" w:eastAsia="Arial" w:hAnsi="Arial" w:cs="Arial"/>
                <w:spacing w:val="-2"/>
                <w:sz w:val="18"/>
                <w:szCs w:val="18"/>
              </w:rPr>
              <w:t>Total</w:t>
            </w:r>
          </w:p>
        </w:tc>
        <w:tc>
          <w:tcPr>
            <w:tcW w:w="323" w:type="pct"/>
            <w:shd w:val="clear" w:color="auto" w:fill="FFFFFF" w:themeFill="background1"/>
            <w:vAlign w:val="center"/>
          </w:tcPr>
          <w:p w14:paraId="4B856FB7" w14:textId="77777777" w:rsidR="00BC7F3E" w:rsidRPr="00D126EF" w:rsidRDefault="00BC7F3E" w:rsidP="00BC7F3E">
            <w:pPr>
              <w:spacing w:before="75" w:after="0" w:line="240" w:lineRule="auto"/>
              <w:ind w:right="-20"/>
              <w:jc w:val="center"/>
              <w:rPr>
                <w:rFonts w:ascii="Arial" w:eastAsia="Arial" w:hAnsi="Arial" w:cs="Arial"/>
                <w:sz w:val="18"/>
                <w:szCs w:val="18"/>
              </w:rPr>
            </w:pPr>
            <w:r>
              <w:rPr>
                <w:rFonts w:ascii="Arial" w:eastAsia="Arial" w:hAnsi="Arial" w:cs="Arial"/>
                <w:spacing w:val="-11"/>
                <w:w w:val="104"/>
                <w:sz w:val="18"/>
                <w:szCs w:val="18"/>
              </w:rPr>
              <w:t>Total</w:t>
            </w:r>
          </w:p>
        </w:tc>
        <w:tc>
          <w:tcPr>
            <w:tcW w:w="323" w:type="pct"/>
            <w:shd w:val="clear" w:color="auto" w:fill="FFFFFF" w:themeFill="background1"/>
            <w:vAlign w:val="center"/>
          </w:tcPr>
          <w:p w14:paraId="591BAB73" w14:textId="77777777" w:rsidR="00BC7F3E" w:rsidRPr="00D126EF" w:rsidRDefault="00BC7F3E" w:rsidP="00BC7F3E">
            <w:pPr>
              <w:spacing w:before="75" w:after="0" w:line="240" w:lineRule="auto"/>
              <w:ind w:right="-20"/>
              <w:jc w:val="center"/>
              <w:rPr>
                <w:rFonts w:ascii="Arial" w:eastAsia="Arial" w:hAnsi="Arial" w:cs="Arial"/>
                <w:sz w:val="18"/>
                <w:szCs w:val="18"/>
              </w:rPr>
            </w:pPr>
            <w:r w:rsidRPr="00D126EF">
              <w:rPr>
                <w:rFonts w:ascii="Arial" w:eastAsia="Arial" w:hAnsi="Arial" w:cs="Arial"/>
                <w:spacing w:val="-11"/>
                <w:w w:val="104"/>
                <w:sz w:val="18"/>
                <w:szCs w:val="18"/>
              </w:rPr>
              <w:t>T</w:t>
            </w:r>
            <w:r w:rsidRPr="00D126EF">
              <w:rPr>
                <w:rFonts w:ascii="Arial" w:eastAsia="Arial" w:hAnsi="Arial" w:cs="Arial"/>
                <w:spacing w:val="-3"/>
                <w:w w:val="104"/>
                <w:sz w:val="18"/>
                <w:szCs w:val="18"/>
              </w:rPr>
              <w:t>o</w:t>
            </w:r>
            <w:r w:rsidRPr="00D126EF">
              <w:rPr>
                <w:rFonts w:ascii="Arial" w:eastAsia="Arial" w:hAnsi="Arial" w:cs="Arial"/>
                <w:spacing w:val="5"/>
                <w:w w:val="104"/>
                <w:sz w:val="18"/>
                <w:szCs w:val="18"/>
              </w:rPr>
              <w:t>t</w:t>
            </w:r>
            <w:r w:rsidRPr="00D126EF">
              <w:rPr>
                <w:rFonts w:ascii="Arial" w:eastAsia="Arial" w:hAnsi="Arial" w:cs="Arial"/>
                <w:spacing w:val="-3"/>
                <w:w w:val="104"/>
                <w:sz w:val="18"/>
                <w:szCs w:val="18"/>
              </w:rPr>
              <w:t>a</w:t>
            </w:r>
            <w:r w:rsidRPr="00D126EF">
              <w:rPr>
                <w:rFonts w:ascii="Arial" w:eastAsia="Arial" w:hAnsi="Arial" w:cs="Arial"/>
                <w:w w:val="104"/>
                <w:sz w:val="18"/>
                <w:szCs w:val="18"/>
              </w:rPr>
              <w:t>l</w:t>
            </w:r>
          </w:p>
        </w:tc>
        <w:tc>
          <w:tcPr>
            <w:tcW w:w="314" w:type="pct"/>
            <w:shd w:val="clear" w:color="auto" w:fill="FFFFFF" w:themeFill="background1"/>
            <w:vAlign w:val="center"/>
          </w:tcPr>
          <w:p w14:paraId="158D512B" w14:textId="77777777" w:rsidR="00BC7F3E" w:rsidRPr="00D126EF" w:rsidRDefault="00BC7F3E" w:rsidP="00BC7F3E">
            <w:pPr>
              <w:spacing w:before="75" w:after="0" w:line="240" w:lineRule="auto"/>
              <w:ind w:right="-20"/>
              <w:jc w:val="center"/>
              <w:rPr>
                <w:rFonts w:ascii="Arial" w:eastAsia="Arial" w:hAnsi="Arial" w:cs="Arial"/>
                <w:sz w:val="18"/>
                <w:szCs w:val="18"/>
              </w:rPr>
            </w:pPr>
            <w:r w:rsidRPr="00D126EF">
              <w:rPr>
                <w:rFonts w:ascii="Arial" w:eastAsia="Arial" w:hAnsi="Arial" w:cs="Arial"/>
                <w:spacing w:val="-11"/>
                <w:w w:val="104"/>
                <w:sz w:val="18"/>
                <w:szCs w:val="18"/>
              </w:rPr>
              <w:t>T</w:t>
            </w:r>
            <w:r w:rsidRPr="00D126EF">
              <w:rPr>
                <w:rFonts w:ascii="Arial" w:eastAsia="Arial" w:hAnsi="Arial" w:cs="Arial"/>
                <w:spacing w:val="-3"/>
                <w:w w:val="104"/>
                <w:sz w:val="18"/>
                <w:szCs w:val="18"/>
              </w:rPr>
              <w:t>o</w:t>
            </w:r>
            <w:r w:rsidRPr="00D126EF">
              <w:rPr>
                <w:rFonts w:ascii="Arial" w:eastAsia="Arial" w:hAnsi="Arial" w:cs="Arial"/>
                <w:spacing w:val="5"/>
                <w:w w:val="104"/>
                <w:sz w:val="18"/>
                <w:szCs w:val="18"/>
              </w:rPr>
              <w:t>t</w:t>
            </w:r>
            <w:r w:rsidRPr="00D126EF">
              <w:rPr>
                <w:rFonts w:ascii="Arial" w:eastAsia="Arial" w:hAnsi="Arial" w:cs="Arial"/>
                <w:spacing w:val="-3"/>
                <w:w w:val="104"/>
                <w:sz w:val="18"/>
                <w:szCs w:val="18"/>
              </w:rPr>
              <w:t>a</w:t>
            </w:r>
            <w:r w:rsidRPr="00D126EF">
              <w:rPr>
                <w:rFonts w:ascii="Arial" w:eastAsia="Arial" w:hAnsi="Arial" w:cs="Arial"/>
                <w:w w:val="104"/>
                <w:sz w:val="18"/>
                <w:szCs w:val="18"/>
              </w:rPr>
              <w:t>l</w:t>
            </w:r>
          </w:p>
        </w:tc>
      </w:tr>
      <w:tr w:rsidR="00BC7F3E" w:rsidRPr="00D126EF" w14:paraId="05409A9A" w14:textId="77777777" w:rsidTr="006C4620">
        <w:trPr>
          <w:trHeight w:hRule="exact" w:val="288"/>
        </w:trPr>
        <w:tc>
          <w:tcPr>
            <w:tcW w:w="1110" w:type="pct"/>
            <w:vAlign w:val="center"/>
          </w:tcPr>
          <w:p w14:paraId="78391B45" w14:textId="77777777" w:rsidR="00BC7F3E" w:rsidRPr="00D126EF" w:rsidRDefault="00BC7F3E" w:rsidP="00BC7F3E">
            <w:pPr>
              <w:spacing w:before="75" w:after="0" w:line="240" w:lineRule="auto"/>
              <w:ind w:left="125" w:right="-20"/>
              <w:rPr>
                <w:rFonts w:ascii="Arial" w:eastAsia="Arial" w:hAnsi="Arial" w:cs="Arial"/>
                <w:sz w:val="18"/>
                <w:szCs w:val="18"/>
              </w:rPr>
            </w:pPr>
            <w:r w:rsidRPr="00D126EF">
              <w:rPr>
                <w:rFonts w:ascii="Arial" w:eastAsia="Arial" w:hAnsi="Arial" w:cs="Arial"/>
                <w:spacing w:val="2"/>
                <w:w w:val="104"/>
                <w:sz w:val="18"/>
                <w:szCs w:val="18"/>
              </w:rPr>
              <w:t>M</w:t>
            </w:r>
            <w:r w:rsidRPr="00D126EF">
              <w:rPr>
                <w:rFonts w:ascii="Arial" w:eastAsia="Arial" w:hAnsi="Arial" w:cs="Arial"/>
                <w:spacing w:val="-3"/>
                <w:w w:val="104"/>
                <w:sz w:val="18"/>
                <w:szCs w:val="18"/>
              </w:rPr>
              <w:t>u</w:t>
            </w:r>
            <w:r w:rsidRPr="00D126EF">
              <w:rPr>
                <w:rFonts w:ascii="Arial" w:eastAsia="Arial" w:hAnsi="Arial" w:cs="Arial"/>
                <w:spacing w:val="-4"/>
                <w:w w:val="104"/>
                <w:sz w:val="18"/>
                <w:szCs w:val="18"/>
              </w:rPr>
              <w:t>r</w:t>
            </w:r>
            <w:r w:rsidRPr="00D126EF">
              <w:rPr>
                <w:rFonts w:ascii="Arial" w:eastAsia="Arial" w:hAnsi="Arial" w:cs="Arial"/>
                <w:spacing w:val="-3"/>
                <w:w w:val="104"/>
                <w:sz w:val="18"/>
                <w:szCs w:val="18"/>
              </w:rPr>
              <w:t>de</w:t>
            </w:r>
            <w:r w:rsidRPr="00D126EF">
              <w:rPr>
                <w:rFonts w:ascii="Arial" w:eastAsia="Arial" w:hAnsi="Arial" w:cs="Arial"/>
                <w:spacing w:val="-4"/>
                <w:w w:val="104"/>
                <w:sz w:val="18"/>
                <w:szCs w:val="18"/>
              </w:rPr>
              <w:t>r</w:t>
            </w:r>
            <w:r w:rsidRPr="00D126EF">
              <w:rPr>
                <w:rFonts w:ascii="Arial" w:eastAsia="Arial" w:hAnsi="Arial" w:cs="Arial"/>
                <w:spacing w:val="5"/>
                <w:w w:val="104"/>
                <w:sz w:val="18"/>
                <w:szCs w:val="18"/>
              </w:rPr>
              <w:t>/</w:t>
            </w:r>
            <w:r w:rsidRPr="00D126EF">
              <w:rPr>
                <w:rFonts w:ascii="Arial" w:eastAsia="Arial" w:hAnsi="Arial" w:cs="Arial"/>
                <w:spacing w:val="-5"/>
                <w:w w:val="104"/>
                <w:sz w:val="18"/>
                <w:szCs w:val="18"/>
              </w:rPr>
              <w:t>N</w:t>
            </w:r>
            <w:r w:rsidRPr="00D126EF">
              <w:rPr>
                <w:rFonts w:ascii="Arial" w:eastAsia="Arial" w:hAnsi="Arial" w:cs="Arial"/>
                <w:spacing w:val="-3"/>
                <w:w w:val="104"/>
                <w:sz w:val="18"/>
                <w:szCs w:val="18"/>
              </w:rPr>
              <w:t>on</w:t>
            </w:r>
            <w:r w:rsidRPr="00D126EF">
              <w:rPr>
                <w:rFonts w:ascii="Arial" w:eastAsia="Arial" w:hAnsi="Arial" w:cs="Arial"/>
                <w:spacing w:val="-4"/>
                <w:w w:val="104"/>
                <w:sz w:val="18"/>
                <w:szCs w:val="18"/>
              </w:rPr>
              <w:t>-</w:t>
            </w:r>
            <w:r w:rsidRPr="00D126EF">
              <w:rPr>
                <w:rFonts w:ascii="Arial" w:eastAsia="Arial" w:hAnsi="Arial" w:cs="Arial"/>
                <w:spacing w:val="-5"/>
                <w:w w:val="104"/>
                <w:sz w:val="18"/>
                <w:szCs w:val="18"/>
              </w:rPr>
              <w:t>N</w:t>
            </w:r>
            <w:r w:rsidRPr="00D126EF">
              <w:rPr>
                <w:rFonts w:ascii="Arial" w:eastAsia="Arial" w:hAnsi="Arial" w:cs="Arial"/>
                <w:spacing w:val="-3"/>
                <w:w w:val="104"/>
                <w:sz w:val="18"/>
                <w:szCs w:val="18"/>
              </w:rPr>
              <w:t>eg</w:t>
            </w:r>
            <w:r w:rsidRPr="00D126EF">
              <w:rPr>
                <w:rFonts w:ascii="Arial" w:eastAsia="Arial" w:hAnsi="Arial" w:cs="Arial"/>
                <w:spacing w:val="1"/>
                <w:w w:val="104"/>
                <w:sz w:val="18"/>
                <w:szCs w:val="18"/>
              </w:rPr>
              <w:t>li</w:t>
            </w:r>
            <w:r w:rsidRPr="00D126EF">
              <w:rPr>
                <w:rFonts w:ascii="Arial" w:eastAsia="Arial" w:hAnsi="Arial" w:cs="Arial"/>
                <w:spacing w:val="-3"/>
                <w:w w:val="104"/>
                <w:sz w:val="18"/>
                <w:szCs w:val="18"/>
              </w:rPr>
              <w:t>gen</w:t>
            </w:r>
            <w:r w:rsidRPr="00D126EF">
              <w:rPr>
                <w:rFonts w:ascii="Arial" w:eastAsia="Arial" w:hAnsi="Arial" w:cs="Arial"/>
                <w:w w:val="104"/>
                <w:sz w:val="18"/>
                <w:szCs w:val="18"/>
              </w:rPr>
              <w:t>t</w:t>
            </w:r>
            <w:r w:rsidRPr="00D126EF">
              <w:rPr>
                <w:rFonts w:ascii="Arial" w:eastAsia="Arial" w:hAnsi="Arial" w:cs="Arial"/>
                <w:spacing w:val="11"/>
                <w:w w:val="104"/>
                <w:sz w:val="18"/>
                <w:szCs w:val="18"/>
              </w:rPr>
              <w:t xml:space="preserve"> </w:t>
            </w:r>
            <w:r w:rsidRPr="00D126EF">
              <w:rPr>
                <w:rFonts w:ascii="Arial" w:eastAsia="Arial" w:hAnsi="Arial" w:cs="Arial"/>
                <w:spacing w:val="2"/>
                <w:w w:val="104"/>
                <w:sz w:val="18"/>
                <w:szCs w:val="18"/>
              </w:rPr>
              <w:t>M</w:t>
            </w:r>
            <w:r w:rsidRPr="00D126EF">
              <w:rPr>
                <w:rFonts w:ascii="Arial" w:eastAsia="Arial" w:hAnsi="Arial" w:cs="Arial"/>
                <w:spacing w:val="-3"/>
                <w:w w:val="104"/>
                <w:sz w:val="18"/>
                <w:szCs w:val="18"/>
              </w:rPr>
              <w:t>an</w:t>
            </w:r>
            <w:r w:rsidRPr="00D126EF">
              <w:rPr>
                <w:rFonts w:ascii="Arial" w:eastAsia="Arial" w:hAnsi="Arial" w:cs="Arial"/>
                <w:spacing w:val="6"/>
                <w:w w:val="104"/>
                <w:sz w:val="18"/>
                <w:szCs w:val="18"/>
              </w:rPr>
              <w:t>s</w:t>
            </w:r>
            <w:r w:rsidRPr="00D126EF">
              <w:rPr>
                <w:rFonts w:ascii="Arial" w:eastAsia="Arial" w:hAnsi="Arial" w:cs="Arial"/>
                <w:spacing w:val="1"/>
                <w:w w:val="104"/>
                <w:sz w:val="18"/>
                <w:szCs w:val="18"/>
              </w:rPr>
              <w:t>l</w:t>
            </w:r>
            <w:r w:rsidRPr="00D126EF">
              <w:rPr>
                <w:rFonts w:ascii="Arial" w:eastAsia="Arial" w:hAnsi="Arial" w:cs="Arial"/>
                <w:spacing w:val="-3"/>
                <w:w w:val="104"/>
                <w:sz w:val="18"/>
                <w:szCs w:val="18"/>
              </w:rPr>
              <w:t>augh</w:t>
            </w:r>
            <w:r w:rsidRPr="00D126EF">
              <w:rPr>
                <w:rFonts w:ascii="Arial" w:eastAsia="Arial" w:hAnsi="Arial" w:cs="Arial"/>
                <w:spacing w:val="5"/>
                <w:w w:val="104"/>
                <w:sz w:val="18"/>
                <w:szCs w:val="18"/>
              </w:rPr>
              <w:t>t</w:t>
            </w:r>
            <w:r w:rsidRPr="00D126EF">
              <w:rPr>
                <w:rFonts w:ascii="Arial" w:eastAsia="Arial" w:hAnsi="Arial" w:cs="Arial"/>
                <w:spacing w:val="-3"/>
                <w:w w:val="104"/>
                <w:sz w:val="18"/>
                <w:szCs w:val="18"/>
              </w:rPr>
              <w:t>e</w:t>
            </w:r>
            <w:r w:rsidRPr="00D126EF">
              <w:rPr>
                <w:rFonts w:ascii="Arial" w:eastAsia="Arial" w:hAnsi="Arial" w:cs="Arial"/>
                <w:w w:val="104"/>
                <w:sz w:val="18"/>
                <w:szCs w:val="18"/>
              </w:rPr>
              <w:t>r</w:t>
            </w:r>
          </w:p>
        </w:tc>
        <w:tc>
          <w:tcPr>
            <w:tcW w:w="332" w:type="pct"/>
            <w:shd w:val="clear" w:color="auto" w:fill="DCE6F0"/>
            <w:vAlign w:val="center"/>
          </w:tcPr>
          <w:p w14:paraId="41D80FF1" w14:textId="77777777" w:rsidR="00BC7F3E" w:rsidRPr="009E6BCC" w:rsidRDefault="00BC7F3E" w:rsidP="00BC7F3E">
            <w:pPr>
              <w:spacing w:before="75" w:after="0" w:line="240" w:lineRule="auto"/>
              <w:ind w:right="-20"/>
              <w:jc w:val="center"/>
              <w:rPr>
                <w:rFonts w:ascii="Arial" w:eastAsia="Arial" w:hAnsi="Arial" w:cs="Arial"/>
                <w:spacing w:val="-3"/>
                <w:w w:val="104"/>
                <w:sz w:val="18"/>
                <w:szCs w:val="18"/>
              </w:rPr>
            </w:pPr>
            <w:r>
              <w:rPr>
                <w:rFonts w:ascii="Arial" w:eastAsia="Arial" w:hAnsi="Arial" w:cs="Arial"/>
                <w:spacing w:val="-3"/>
                <w:w w:val="104"/>
                <w:sz w:val="18"/>
                <w:szCs w:val="18"/>
              </w:rPr>
              <w:t>0</w:t>
            </w:r>
          </w:p>
        </w:tc>
        <w:tc>
          <w:tcPr>
            <w:tcW w:w="323" w:type="pct"/>
            <w:shd w:val="clear" w:color="auto" w:fill="FFFFFF" w:themeFill="background1"/>
            <w:vAlign w:val="center"/>
          </w:tcPr>
          <w:p w14:paraId="18E85D5B" w14:textId="77777777" w:rsidR="00BC7F3E" w:rsidRPr="00D126EF" w:rsidRDefault="00BC7F3E" w:rsidP="00BC7F3E">
            <w:pPr>
              <w:spacing w:before="75" w:after="0" w:line="240" w:lineRule="auto"/>
              <w:ind w:left="305" w:right="270"/>
              <w:rPr>
                <w:rFonts w:ascii="Arial" w:eastAsia="Arial" w:hAnsi="Arial" w:cs="Arial"/>
                <w:sz w:val="18"/>
                <w:szCs w:val="18"/>
              </w:rPr>
            </w:pPr>
            <w:r>
              <w:rPr>
                <w:rFonts w:ascii="Arial" w:eastAsia="Arial" w:hAnsi="Arial" w:cs="Arial"/>
                <w:spacing w:val="-3"/>
                <w:w w:val="104"/>
                <w:sz w:val="18"/>
                <w:szCs w:val="18"/>
              </w:rPr>
              <w:t>0</w:t>
            </w:r>
          </w:p>
        </w:tc>
        <w:tc>
          <w:tcPr>
            <w:tcW w:w="323" w:type="pct"/>
            <w:shd w:val="clear" w:color="auto" w:fill="FFFFFF" w:themeFill="background1"/>
            <w:vAlign w:val="center"/>
          </w:tcPr>
          <w:p w14:paraId="25522681" w14:textId="77777777" w:rsidR="00BC7F3E" w:rsidRPr="00D126EF" w:rsidRDefault="00BC7F3E" w:rsidP="00BC7F3E">
            <w:pPr>
              <w:spacing w:before="75" w:after="0" w:line="240" w:lineRule="auto"/>
              <w:ind w:left="305" w:right="270"/>
              <w:rPr>
                <w:rFonts w:ascii="Arial" w:eastAsia="Arial" w:hAnsi="Arial" w:cs="Arial"/>
                <w:sz w:val="18"/>
                <w:szCs w:val="18"/>
              </w:rPr>
            </w:pPr>
            <w:r w:rsidRPr="00D126EF">
              <w:rPr>
                <w:rFonts w:ascii="Arial" w:eastAsia="Arial" w:hAnsi="Arial" w:cs="Arial"/>
                <w:w w:val="104"/>
                <w:sz w:val="18"/>
                <w:szCs w:val="18"/>
              </w:rPr>
              <w:t>0</w:t>
            </w:r>
          </w:p>
        </w:tc>
        <w:tc>
          <w:tcPr>
            <w:tcW w:w="336" w:type="pct"/>
            <w:shd w:val="clear" w:color="auto" w:fill="FFFFFF" w:themeFill="background1"/>
            <w:vAlign w:val="center"/>
          </w:tcPr>
          <w:p w14:paraId="5B9BF06A" w14:textId="77777777" w:rsidR="00BC7F3E" w:rsidRPr="00D126EF" w:rsidRDefault="00BC7F3E" w:rsidP="00BC7F3E">
            <w:pPr>
              <w:spacing w:before="75" w:after="0" w:line="240" w:lineRule="auto"/>
              <w:ind w:left="305" w:right="270"/>
              <w:rPr>
                <w:rFonts w:ascii="Arial" w:eastAsia="Arial" w:hAnsi="Arial" w:cs="Arial"/>
                <w:sz w:val="18"/>
                <w:szCs w:val="18"/>
              </w:rPr>
            </w:pPr>
            <w:r w:rsidRPr="00D126EF">
              <w:rPr>
                <w:rFonts w:ascii="Arial" w:eastAsia="Arial" w:hAnsi="Arial" w:cs="Arial"/>
                <w:w w:val="104"/>
                <w:sz w:val="18"/>
                <w:szCs w:val="18"/>
              </w:rPr>
              <w:t>0</w:t>
            </w:r>
          </w:p>
        </w:tc>
        <w:tc>
          <w:tcPr>
            <w:tcW w:w="323" w:type="pct"/>
            <w:shd w:val="clear" w:color="auto" w:fill="DCE6F0"/>
            <w:vAlign w:val="center"/>
          </w:tcPr>
          <w:p w14:paraId="0862EC47"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FFFFFF" w:themeFill="background1"/>
            <w:vAlign w:val="center"/>
          </w:tcPr>
          <w:p w14:paraId="560F0422" w14:textId="77777777" w:rsidR="00BC7F3E" w:rsidRPr="00D126EF" w:rsidRDefault="00BC7F3E" w:rsidP="00BC7F3E">
            <w:pPr>
              <w:spacing w:before="75" w:after="0" w:line="240" w:lineRule="auto"/>
              <w:ind w:left="305" w:right="270"/>
              <w:rPr>
                <w:rFonts w:ascii="Arial" w:eastAsia="Arial" w:hAnsi="Arial" w:cs="Arial"/>
                <w:sz w:val="18"/>
                <w:szCs w:val="18"/>
              </w:rPr>
            </w:pPr>
            <w:r>
              <w:rPr>
                <w:rFonts w:ascii="Arial" w:eastAsia="Arial" w:hAnsi="Arial" w:cs="Arial"/>
                <w:w w:val="104"/>
                <w:sz w:val="18"/>
                <w:szCs w:val="18"/>
              </w:rPr>
              <w:t>0</w:t>
            </w:r>
          </w:p>
        </w:tc>
        <w:tc>
          <w:tcPr>
            <w:tcW w:w="324" w:type="pct"/>
            <w:shd w:val="clear" w:color="auto" w:fill="FFFFFF" w:themeFill="background1"/>
            <w:vAlign w:val="center"/>
          </w:tcPr>
          <w:p w14:paraId="191E69DD" w14:textId="77777777" w:rsidR="00BC7F3E" w:rsidRPr="00D126EF" w:rsidRDefault="00BC7F3E" w:rsidP="00BC7F3E">
            <w:pPr>
              <w:spacing w:before="75" w:after="0" w:line="240" w:lineRule="auto"/>
              <w:ind w:left="305" w:right="271"/>
              <w:rPr>
                <w:rFonts w:ascii="Arial" w:eastAsia="Arial" w:hAnsi="Arial" w:cs="Arial"/>
                <w:sz w:val="18"/>
                <w:szCs w:val="18"/>
              </w:rPr>
            </w:pPr>
            <w:r w:rsidRPr="00D126EF">
              <w:rPr>
                <w:rFonts w:ascii="Arial" w:eastAsia="Arial" w:hAnsi="Arial" w:cs="Arial"/>
                <w:w w:val="104"/>
                <w:sz w:val="18"/>
                <w:szCs w:val="18"/>
              </w:rPr>
              <w:t>0</w:t>
            </w:r>
          </w:p>
        </w:tc>
        <w:tc>
          <w:tcPr>
            <w:tcW w:w="323" w:type="pct"/>
            <w:shd w:val="clear" w:color="auto" w:fill="FFFFFF" w:themeFill="background1"/>
            <w:vAlign w:val="center"/>
          </w:tcPr>
          <w:p w14:paraId="3ED01123" w14:textId="77777777" w:rsidR="00BC7F3E" w:rsidRPr="00D126EF" w:rsidRDefault="00BC7F3E" w:rsidP="00BC7F3E">
            <w:pPr>
              <w:spacing w:before="75" w:after="0" w:line="240" w:lineRule="auto"/>
              <w:ind w:left="305" w:right="270"/>
              <w:rPr>
                <w:rFonts w:ascii="Arial" w:eastAsia="Arial" w:hAnsi="Arial" w:cs="Arial"/>
                <w:sz w:val="18"/>
                <w:szCs w:val="18"/>
              </w:rPr>
            </w:pPr>
            <w:r w:rsidRPr="00D126EF">
              <w:rPr>
                <w:rFonts w:ascii="Arial" w:eastAsia="Arial" w:hAnsi="Arial" w:cs="Arial"/>
                <w:w w:val="104"/>
                <w:sz w:val="18"/>
                <w:szCs w:val="18"/>
              </w:rPr>
              <w:t>0</w:t>
            </w:r>
          </w:p>
        </w:tc>
        <w:tc>
          <w:tcPr>
            <w:tcW w:w="323" w:type="pct"/>
            <w:shd w:val="clear" w:color="auto" w:fill="DCE6F0"/>
            <w:vAlign w:val="center"/>
          </w:tcPr>
          <w:p w14:paraId="4F2E3AFD"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FFFFFF" w:themeFill="background1"/>
            <w:vAlign w:val="center"/>
          </w:tcPr>
          <w:p w14:paraId="3B99DC7E" w14:textId="77777777" w:rsidR="00BC7F3E" w:rsidRPr="00D126EF" w:rsidRDefault="00BC7F3E" w:rsidP="00BC7F3E">
            <w:pPr>
              <w:spacing w:before="75" w:after="0" w:line="240" w:lineRule="auto"/>
              <w:ind w:left="305" w:right="270"/>
              <w:rPr>
                <w:rFonts w:ascii="Arial" w:eastAsia="Arial" w:hAnsi="Arial" w:cs="Arial"/>
                <w:sz w:val="18"/>
                <w:szCs w:val="18"/>
              </w:rPr>
            </w:pPr>
            <w:r>
              <w:rPr>
                <w:rFonts w:ascii="Arial" w:eastAsia="Arial" w:hAnsi="Arial" w:cs="Arial"/>
                <w:w w:val="104"/>
                <w:sz w:val="18"/>
                <w:szCs w:val="18"/>
              </w:rPr>
              <w:t>0</w:t>
            </w:r>
          </w:p>
        </w:tc>
        <w:tc>
          <w:tcPr>
            <w:tcW w:w="323" w:type="pct"/>
            <w:shd w:val="clear" w:color="auto" w:fill="FFFFFF" w:themeFill="background1"/>
            <w:vAlign w:val="center"/>
          </w:tcPr>
          <w:p w14:paraId="18ACACC9" w14:textId="77777777" w:rsidR="00BC7F3E" w:rsidRPr="00D126EF" w:rsidRDefault="00BC7F3E" w:rsidP="00BC7F3E">
            <w:pPr>
              <w:spacing w:before="75" w:after="0" w:line="240" w:lineRule="auto"/>
              <w:ind w:left="305" w:right="270"/>
              <w:rPr>
                <w:rFonts w:ascii="Arial" w:eastAsia="Arial" w:hAnsi="Arial" w:cs="Arial"/>
                <w:sz w:val="18"/>
                <w:szCs w:val="18"/>
              </w:rPr>
            </w:pPr>
            <w:r w:rsidRPr="00D126EF">
              <w:rPr>
                <w:rFonts w:ascii="Arial" w:eastAsia="Arial" w:hAnsi="Arial" w:cs="Arial"/>
                <w:w w:val="104"/>
                <w:sz w:val="18"/>
                <w:szCs w:val="18"/>
              </w:rPr>
              <w:t>0</w:t>
            </w:r>
          </w:p>
        </w:tc>
        <w:tc>
          <w:tcPr>
            <w:tcW w:w="314" w:type="pct"/>
            <w:shd w:val="clear" w:color="auto" w:fill="FFFFFF" w:themeFill="background1"/>
            <w:vAlign w:val="center"/>
          </w:tcPr>
          <w:p w14:paraId="336D5AC9" w14:textId="77777777" w:rsidR="00BC7F3E" w:rsidRPr="00D126EF" w:rsidRDefault="00BC7F3E" w:rsidP="00BC7F3E">
            <w:pPr>
              <w:spacing w:before="75" w:after="0" w:line="240" w:lineRule="auto"/>
              <w:ind w:left="305" w:right="270"/>
              <w:rPr>
                <w:rFonts w:ascii="Arial" w:eastAsia="Arial" w:hAnsi="Arial" w:cs="Arial"/>
                <w:sz w:val="18"/>
                <w:szCs w:val="18"/>
              </w:rPr>
            </w:pPr>
            <w:r w:rsidRPr="00D126EF">
              <w:rPr>
                <w:rFonts w:ascii="Arial" w:eastAsia="Arial" w:hAnsi="Arial" w:cs="Arial"/>
                <w:w w:val="104"/>
                <w:sz w:val="18"/>
                <w:szCs w:val="18"/>
              </w:rPr>
              <w:t>0</w:t>
            </w:r>
          </w:p>
        </w:tc>
      </w:tr>
      <w:tr w:rsidR="00BC7F3E" w:rsidRPr="00D126EF" w14:paraId="4CEC4C33" w14:textId="77777777" w:rsidTr="006C4620">
        <w:trPr>
          <w:trHeight w:hRule="exact" w:val="288"/>
        </w:trPr>
        <w:tc>
          <w:tcPr>
            <w:tcW w:w="1110" w:type="pct"/>
            <w:vAlign w:val="center"/>
          </w:tcPr>
          <w:p w14:paraId="1A77C7A9" w14:textId="77777777" w:rsidR="00BC7F3E" w:rsidRPr="00D126EF" w:rsidRDefault="00BC7F3E" w:rsidP="00BC7F3E">
            <w:pPr>
              <w:spacing w:before="75" w:after="0" w:line="240" w:lineRule="auto"/>
              <w:ind w:left="125" w:right="-20"/>
              <w:rPr>
                <w:rFonts w:ascii="Arial" w:eastAsia="Arial" w:hAnsi="Arial" w:cs="Arial"/>
                <w:sz w:val="18"/>
                <w:szCs w:val="18"/>
              </w:rPr>
            </w:pPr>
            <w:r w:rsidRPr="00D126EF">
              <w:rPr>
                <w:rFonts w:ascii="Arial" w:eastAsia="Arial" w:hAnsi="Arial" w:cs="Arial"/>
                <w:spacing w:val="-5"/>
                <w:sz w:val="18"/>
                <w:szCs w:val="18"/>
              </w:rPr>
              <w:t>N</w:t>
            </w:r>
            <w:r w:rsidRPr="00D126EF">
              <w:rPr>
                <w:rFonts w:ascii="Arial" w:eastAsia="Arial" w:hAnsi="Arial" w:cs="Arial"/>
                <w:spacing w:val="-3"/>
                <w:sz w:val="18"/>
                <w:szCs w:val="18"/>
              </w:rPr>
              <w:t>eg</w:t>
            </w:r>
            <w:r w:rsidRPr="00D126EF">
              <w:rPr>
                <w:rFonts w:ascii="Arial" w:eastAsia="Arial" w:hAnsi="Arial" w:cs="Arial"/>
                <w:spacing w:val="1"/>
                <w:sz w:val="18"/>
                <w:szCs w:val="18"/>
              </w:rPr>
              <w:t>li</w:t>
            </w:r>
            <w:r w:rsidRPr="00D126EF">
              <w:rPr>
                <w:rFonts w:ascii="Arial" w:eastAsia="Arial" w:hAnsi="Arial" w:cs="Arial"/>
                <w:spacing w:val="-3"/>
                <w:sz w:val="18"/>
                <w:szCs w:val="18"/>
              </w:rPr>
              <w:t>gen</w:t>
            </w:r>
            <w:r w:rsidRPr="00D126EF">
              <w:rPr>
                <w:rFonts w:ascii="Arial" w:eastAsia="Arial" w:hAnsi="Arial" w:cs="Arial"/>
                <w:sz w:val="18"/>
                <w:szCs w:val="18"/>
              </w:rPr>
              <w:t>t</w:t>
            </w:r>
            <w:r w:rsidRPr="00D126EF">
              <w:rPr>
                <w:rFonts w:ascii="Arial" w:eastAsia="Arial" w:hAnsi="Arial" w:cs="Arial"/>
                <w:spacing w:val="36"/>
                <w:sz w:val="18"/>
                <w:szCs w:val="18"/>
              </w:rPr>
              <w:t xml:space="preserve"> </w:t>
            </w:r>
            <w:r w:rsidRPr="00D126EF">
              <w:rPr>
                <w:rFonts w:ascii="Arial" w:eastAsia="Arial" w:hAnsi="Arial" w:cs="Arial"/>
                <w:spacing w:val="2"/>
                <w:w w:val="104"/>
                <w:sz w:val="18"/>
                <w:szCs w:val="18"/>
              </w:rPr>
              <w:t>M</w:t>
            </w:r>
            <w:r w:rsidRPr="00D126EF">
              <w:rPr>
                <w:rFonts w:ascii="Arial" w:eastAsia="Arial" w:hAnsi="Arial" w:cs="Arial"/>
                <w:spacing w:val="-3"/>
                <w:w w:val="104"/>
                <w:sz w:val="18"/>
                <w:szCs w:val="18"/>
              </w:rPr>
              <w:t>an</w:t>
            </w:r>
            <w:r w:rsidRPr="00D126EF">
              <w:rPr>
                <w:rFonts w:ascii="Arial" w:eastAsia="Arial" w:hAnsi="Arial" w:cs="Arial"/>
                <w:spacing w:val="6"/>
                <w:w w:val="104"/>
                <w:sz w:val="18"/>
                <w:szCs w:val="18"/>
              </w:rPr>
              <w:t>s</w:t>
            </w:r>
            <w:r w:rsidRPr="00D126EF">
              <w:rPr>
                <w:rFonts w:ascii="Arial" w:eastAsia="Arial" w:hAnsi="Arial" w:cs="Arial"/>
                <w:spacing w:val="1"/>
                <w:w w:val="104"/>
                <w:sz w:val="18"/>
                <w:szCs w:val="18"/>
              </w:rPr>
              <w:t>l</w:t>
            </w:r>
            <w:r w:rsidRPr="00D126EF">
              <w:rPr>
                <w:rFonts w:ascii="Arial" w:eastAsia="Arial" w:hAnsi="Arial" w:cs="Arial"/>
                <w:spacing w:val="-3"/>
                <w:w w:val="104"/>
                <w:sz w:val="18"/>
                <w:szCs w:val="18"/>
              </w:rPr>
              <w:t>augh</w:t>
            </w:r>
            <w:r w:rsidRPr="00D126EF">
              <w:rPr>
                <w:rFonts w:ascii="Arial" w:eastAsia="Arial" w:hAnsi="Arial" w:cs="Arial"/>
                <w:spacing w:val="5"/>
                <w:w w:val="104"/>
                <w:sz w:val="18"/>
                <w:szCs w:val="18"/>
              </w:rPr>
              <w:t>t</w:t>
            </w:r>
            <w:r w:rsidRPr="00D126EF">
              <w:rPr>
                <w:rFonts w:ascii="Arial" w:eastAsia="Arial" w:hAnsi="Arial" w:cs="Arial"/>
                <w:spacing w:val="-3"/>
                <w:w w:val="104"/>
                <w:sz w:val="18"/>
                <w:szCs w:val="18"/>
              </w:rPr>
              <w:t>e</w:t>
            </w:r>
            <w:r w:rsidRPr="00D126EF">
              <w:rPr>
                <w:rFonts w:ascii="Arial" w:eastAsia="Arial" w:hAnsi="Arial" w:cs="Arial"/>
                <w:w w:val="104"/>
                <w:sz w:val="18"/>
                <w:szCs w:val="18"/>
              </w:rPr>
              <w:t>r</w:t>
            </w:r>
          </w:p>
        </w:tc>
        <w:tc>
          <w:tcPr>
            <w:tcW w:w="332" w:type="pct"/>
            <w:shd w:val="clear" w:color="auto" w:fill="DCE6F0"/>
            <w:vAlign w:val="center"/>
          </w:tcPr>
          <w:p w14:paraId="00335D57" w14:textId="77777777" w:rsidR="00BC7F3E" w:rsidRPr="009E6BCC" w:rsidRDefault="00BC7F3E" w:rsidP="00BC7F3E">
            <w:pPr>
              <w:spacing w:before="75" w:after="0" w:line="240" w:lineRule="auto"/>
              <w:ind w:right="-20"/>
              <w:jc w:val="center"/>
              <w:rPr>
                <w:rFonts w:ascii="Arial" w:eastAsia="Arial" w:hAnsi="Arial" w:cs="Arial"/>
                <w:spacing w:val="-3"/>
                <w:w w:val="104"/>
                <w:sz w:val="18"/>
                <w:szCs w:val="18"/>
              </w:rPr>
            </w:pPr>
            <w:r>
              <w:rPr>
                <w:rFonts w:ascii="Arial" w:eastAsia="Arial" w:hAnsi="Arial" w:cs="Arial"/>
                <w:spacing w:val="-3"/>
                <w:w w:val="104"/>
                <w:sz w:val="18"/>
                <w:szCs w:val="18"/>
              </w:rPr>
              <w:t>0</w:t>
            </w:r>
          </w:p>
        </w:tc>
        <w:tc>
          <w:tcPr>
            <w:tcW w:w="323" w:type="pct"/>
            <w:shd w:val="clear" w:color="auto" w:fill="FFFFFF" w:themeFill="background1"/>
            <w:vAlign w:val="center"/>
          </w:tcPr>
          <w:p w14:paraId="4D9075E5" w14:textId="77777777" w:rsidR="00BC7F3E" w:rsidRPr="00D126EF" w:rsidRDefault="00BC7F3E" w:rsidP="00BC7F3E">
            <w:pPr>
              <w:spacing w:before="75" w:after="0" w:line="240" w:lineRule="auto"/>
              <w:ind w:left="305" w:right="270"/>
              <w:jc w:val="center"/>
              <w:rPr>
                <w:rFonts w:ascii="Arial" w:eastAsia="Arial" w:hAnsi="Arial" w:cs="Arial"/>
                <w:sz w:val="18"/>
                <w:szCs w:val="18"/>
              </w:rPr>
            </w:pPr>
            <w:r>
              <w:rPr>
                <w:rFonts w:ascii="Arial" w:eastAsia="Arial" w:hAnsi="Arial" w:cs="Arial"/>
                <w:spacing w:val="-3"/>
                <w:w w:val="104"/>
                <w:sz w:val="18"/>
                <w:szCs w:val="18"/>
              </w:rPr>
              <w:t>0</w:t>
            </w:r>
          </w:p>
        </w:tc>
        <w:tc>
          <w:tcPr>
            <w:tcW w:w="323" w:type="pct"/>
            <w:shd w:val="clear" w:color="auto" w:fill="FFFFFF" w:themeFill="background1"/>
            <w:vAlign w:val="center"/>
          </w:tcPr>
          <w:p w14:paraId="3A07C13D" w14:textId="77777777" w:rsidR="00BC7F3E" w:rsidRPr="00D126EF" w:rsidRDefault="00BC7F3E" w:rsidP="00BC7F3E">
            <w:pPr>
              <w:spacing w:before="75" w:after="0" w:line="240" w:lineRule="auto"/>
              <w:ind w:left="305" w:right="270"/>
              <w:rPr>
                <w:rFonts w:ascii="Arial" w:eastAsia="Arial" w:hAnsi="Arial" w:cs="Arial"/>
                <w:sz w:val="18"/>
                <w:szCs w:val="18"/>
              </w:rPr>
            </w:pPr>
            <w:r w:rsidRPr="00D126EF">
              <w:rPr>
                <w:rFonts w:ascii="Arial" w:eastAsia="Arial" w:hAnsi="Arial" w:cs="Arial"/>
                <w:w w:val="104"/>
                <w:sz w:val="18"/>
                <w:szCs w:val="18"/>
              </w:rPr>
              <w:t>0</w:t>
            </w:r>
          </w:p>
        </w:tc>
        <w:tc>
          <w:tcPr>
            <w:tcW w:w="336" w:type="pct"/>
            <w:shd w:val="clear" w:color="auto" w:fill="FFFFFF" w:themeFill="background1"/>
            <w:vAlign w:val="center"/>
          </w:tcPr>
          <w:p w14:paraId="568D0A5D" w14:textId="77777777" w:rsidR="00BC7F3E" w:rsidRPr="00D126EF" w:rsidRDefault="00BC7F3E" w:rsidP="00BC7F3E">
            <w:pPr>
              <w:spacing w:before="75" w:after="0" w:line="240" w:lineRule="auto"/>
              <w:ind w:left="305" w:right="270"/>
              <w:rPr>
                <w:rFonts w:ascii="Arial" w:eastAsia="Arial" w:hAnsi="Arial" w:cs="Arial"/>
                <w:sz w:val="18"/>
                <w:szCs w:val="18"/>
              </w:rPr>
            </w:pPr>
            <w:r w:rsidRPr="00D126EF">
              <w:rPr>
                <w:rFonts w:ascii="Arial" w:eastAsia="Arial" w:hAnsi="Arial" w:cs="Arial"/>
                <w:w w:val="104"/>
                <w:sz w:val="18"/>
                <w:szCs w:val="18"/>
              </w:rPr>
              <w:t>0</w:t>
            </w:r>
          </w:p>
        </w:tc>
        <w:tc>
          <w:tcPr>
            <w:tcW w:w="323" w:type="pct"/>
            <w:shd w:val="clear" w:color="auto" w:fill="DCE6F0"/>
            <w:vAlign w:val="center"/>
          </w:tcPr>
          <w:p w14:paraId="7BD37D61"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FFFFFF" w:themeFill="background1"/>
            <w:vAlign w:val="center"/>
          </w:tcPr>
          <w:p w14:paraId="7B7DEC25" w14:textId="77777777" w:rsidR="00BC7F3E" w:rsidRPr="00D126EF" w:rsidRDefault="00BC7F3E" w:rsidP="00BC7F3E">
            <w:pPr>
              <w:spacing w:before="75" w:after="0" w:line="240" w:lineRule="auto"/>
              <w:ind w:left="305" w:right="270"/>
              <w:rPr>
                <w:rFonts w:ascii="Arial" w:eastAsia="Arial" w:hAnsi="Arial" w:cs="Arial"/>
                <w:sz w:val="18"/>
                <w:szCs w:val="18"/>
              </w:rPr>
            </w:pPr>
            <w:r>
              <w:rPr>
                <w:rFonts w:ascii="Arial" w:eastAsia="Arial" w:hAnsi="Arial" w:cs="Arial"/>
                <w:w w:val="104"/>
                <w:sz w:val="18"/>
                <w:szCs w:val="18"/>
              </w:rPr>
              <w:t>0</w:t>
            </w:r>
          </w:p>
        </w:tc>
        <w:tc>
          <w:tcPr>
            <w:tcW w:w="324" w:type="pct"/>
            <w:shd w:val="clear" w:color="auto" w:fill="FFFFFF" w:themeFill="background1"/>
            <w:vAlign w:val="center"/>
          </w:tcPr>
          <w:p w14:paraId="28D935AA" w14:textId="77777777" w:rsidR="00BC7F3E" w:rsidRPr="00D126EF" w:rsidRDefault="00BC7F3E" w:rsidP="00BC7F3E">
            <w:pPr>
              <w:spacing w:before="75" w:after="0" w:line="240" w:lineRule="auto"/>
              <w:ind w:left="305" w:right="271"/>
              <w:rPr>
                <w:rFonts w:ascii="Arial" w:eastAsia="Arial" w:hAnsi="Arial" w:cs="Arial"/>
                <w:sz w:val="18"/>
                <w:szCs w:val="18"/>
              </w:rPr>
            </w:pPr>
            <w:r w:rsidRPr="00D126EF">
              <w:rPr>
                <w:rFonts w:ascii="Arial" w:eastAsia="Arial" w:hAnsi="Arial" w:cs="Arial"/>
                <w:w w:val="104"/>
                <w:sz w:val="18"/>
                <w:szCs w:val="18"/>
              </w:rPr>
              <w:t>0</w:t>
            </w:r>
          </w:p>
        </w:tc>
        <w:tc>
          <w:tcPr>
            <w:tcW w:w="323" w:type="pct"/>
            <w:shd w:val="clear" w:color="auto" w:fill="FFFFFF" w:themeFill="background1"/>
            <w:vAlign w:val="center"/>
          </w:tcPr>
          <w:p w14:paraId="2FEC75BA" w14:textId="77777777" w:rsidR="00BC7F3E" w:rsidRPr="00D126EF" w:rsidRDefault="00BC7F3E" w:rsidP="00BC7F3E">
            <w:pPr>
              <w:spacing w:before="75" w:after="0" w:line="240" w:lineRule="auto"/>
              <w:ind w:left="305" w:right="270"/>
              <w:rPr>
                <w:rFonts w:ascii="Arial" w:eastAsia="Arial" w:hAnsi="Arial" w:cs="Arial"/>
                <w:sz w:val="18"/>
                <w:szCs w:val="18"/>
              </w:rPr>
            </w:pPr>
            <w:r w:rsidRPr="00D126EF">
              <w:rPr>
                <w:rFonts w:ascii="Arial" w:eastAsia="Arial" w:hAnsi="Arial" w:cs="Arial"/>
                <w:w w:val="104"/>
                <w:sz w:val="18"/>
                <w:szCs w:val="18"/>
              </w:rPr>
              <w:t>0</w:t>
            </w:r>
          </w:p>
        </w:tc>
        <w:tc>
          <w:tcPr>
            <w:tcW w:w="323" w:type="pct"/>
            <w:shd w:val="clear" w:color="auto" w:fill="DCE6F0"/>
            <w:vAlign w:val="center"/>
          </w:tcPr>
          <w:p w14:paraId="1D6D388A"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FFFFFF" w:themeFill="background1"/>
            <w:vAlign w:val="center"/>
          </w:tcPr>
          <w:p w14:paraId="021EC30E" w14:textId="77777777" w:rsidR="00BC7F3E" w:rsidRPr="00D126EF" w:rsidRDefault="00BC7F3E" w:rsidP="00BC7F3E">
            <w:pPr>
              <w:spacing w:before="75" w:after="0" w:line="240" w:lineRule="auto"/>
              <w:ind w:left="305" w:right="270"/>
              <w:rPr>
                <w:rFonts w:ascii="Arial" w:eastAsia="Arial" w:hAnsi="Arial" w:cs="Arial"/>
                <w:sz w:val="18"/>
                <w:szCs w:val="18"/>
              </w:rPr>
            </w:pPr>
            <w:r>
              <w:rPr>
                <w:rFonts w:ascii="Arial" w:eastAsia="Arial" w:hAnsi="Arial" w:cs="Arial"/>
                <w:w w:val="104"/>
                <w:sz w:val="18"/>
                <w:szCs w:val="18"/>
              </w:rPr>
              <w:t>0</w:t>
            </w:r>
          </w:p>
        </w:tc>
        <w:tc>
          <w:tcPr>
            <w:tcW w:w="323" w:type="pct"/>
            <w:shd w:val="clear" w:color="auto" w:fill="FFFFFF" w:themeFill="background1"/>
            <w:vAlign w:val="center"/>
          </w:tcPr>
          <w:p w14:paraId="712D970C" w14:textId="77777777" w:rsidR="00BC7F3E" w:rsidRPr="00D126EF" w:rsidRDefault="00BC7F3E" w:rsidP="00BC7F3E">
            <w:pPr>
              <w:spacing w:before="75" w:after="0" w:line="240" w:lineRule="auto"/>
              <w:ind w:left="305" w:right="270"/>
              <w:rPr>
                <w:rFonts w:ascii="Arial" w:eastAsia="Arial" w:hAnsi="Arial" w:cs="Arial"/>
                <w:sz w:val="18"/>
                <w:szCs w:val="18"/>
              </w:rPr>
            </w:pPr>
            <w:r w:rsidRPr="00D126EF">
              <w:rPr>
                <w:rFonts w:ascii="Arial" w:eastAsia="Arial" w:hAnsi="Arial" w:cs="Arial"/>
                <w:w w:val="104"/>
                <w:sz w:val="18"/>
                <w:szCs w:val="18"/>
              </w:rPr>
              <w:t>0</w:t>
            </w:r>
          </w:p>
        </w:tc>
        <w:tc>
          <w:tcPr>
            <w:tcW w:w="314" w:type="pct"/>
            <w:shd w:val="clear" w:color="auto" w:fill="FFFFFF" w:themeFill="background1"/>
            <w:vAlign w:val="center"/>
          </w:tcPr>
          <w:p w14:paraId="7D089295" w14:textId="77777777" w:rsidR="00BC7F3E" w:rsidRPr="00D126EF" w:rsidRDefault="00BC7F3E" w:rsidP="00BC7F3E">
            <w:pPr>
              <w:spacing w:before="75" w:after="0" w:line="240" w:lineRule="auto"/>
              <w:ind w:left="305" w:right="270"/>
              <w:rPr>
                <w:rFonts w:ascii="Arial" w:eastAsia="Arial" w:hAnsi="Arial" w:cs="Arial"/>
                <w:sz w:val="18"/>
                <w:szCs w:val="18"/>
              </w:rPr>
            </w:pPr>
            <w:r w:rsidRPr="00D126EF">
              <w:rPr>
                <w:rFonts w:ascii="Arial" w:eastAsia="Arial" w:hAnsi="Arial" w:cs="Arial"/>
                <w:w w:val="104"/>
                <w:sz w:val="18"/>
                <w:szCs w:val="18"/>
              </w:rPr>
              <w:t>0</w:t>
            </w:r>
          </w:p>
        </w:tc>
      </w:tr>
      <w:tr w:rsidR="00BC7F3E" w:rsidRPr="00D126EF" w14:paraId="78487A0A" w14:textId="77777777" w:rsidTr="006C4620">
        <w:trPr>
          <w:trHeight w:hRule="exact" w:val="288"/>
        </w:trPr>
        <w:tc>
          <w:tcPr>
            <w:tcW w:w="1110" w:type="pct"/>
            <w:vAlign w:val="center"/>
          </w:tcPr>
          <w:p w14:paraId="203413ED" w14:textId="77777777" w:rsidR="00BC7F3E" w:rsidRPr="00D126EF" w:rsidRDefault="00BC7F3E" w:rsidP="00BC7F3E">
            <w:pPr>
              <w:spacing w:before="75" w:after="0" w:line="240" w:lineRule="auto"/>
              <w:ind w:left="125" w:right="-20"/>
              <w:rPr>
                <w:rFonts w:ascii="Arial" w:eastAsia="Arial" w:hAnsi="Arial" w:cs="Arial"/>
                <w:spacing w:val="4"/>
                <w:sz w:val="18"/>
                <w:szCs w:val="18"/>
              </w:rPr>
            </w:pPr>
            <w:r>
              <w:rPr>
                <w:rFonts w:ascii="Arial" w:eastAsia="Arial" w:hAnsi="Arial" w:cs="Arial"/>
                <w:spacing w:val="4"/>
                <w:sz w:val="18"/>
                <w:szCs w:val="18"/>
              </w:rPr>
              <w:t>Forcible Sex Offense</w:t>
            </w:r>
          </w:p>
        </w:tc>
        <w:tc>
          <w:tcPr>
            <w:tcW w:w="332" w:type="pct"/>
            <w:shd w:val="clear" w:color="auto" w:fill="DCE6F0"/>
            <w:vAlign w:val="center"/>
          </w:tcPr>
          <w:p w14:paraId="08ED24F2" w14:textId="77777777" w:rsidR="00BC7F3E" w:rsidRPr="009E6BCC" w:rsidRDefault="00BC7F3E" w:rsidP="00BC7F3E">
            <w:pPr>
              <w:spacing w:before="75" w:after="0" w:line="240" w:lineRule="auto"/>
              <w:ind w:right="-20"/>
              <w:jc w:val="center"/>
              <w:rPr>
                <w:rFonts w:ascii="Arial" w:eastAsia="Arial" w:hAnsi="Arial" w:cs="Arial"/>
                <w:spacing w:val="-3"/>
                <w:w w:val="104"/>
                <w:sz w:val="18"/>
                <w:szCs w:val="18"/>
              </w:rPr>
            </w:pPr>
            <w:r>
              <w:rPr>
                <w:rFonts w:ascii="Arial" w:eastAsia="Arial" w:hAnsi="Arial" w:cs="Arial"/>
                <w:spacing w:val="-3"/>
                <w:w w:val="104"/>
                <w:sz w:val="18"/>
                <w:szCs w:val="18"/>
              </w:rPr>
              <w:t>0</w:t>
            </w:r>
          </w:p>
        </w:tc>
        <w:tc>
          <w:tcPr>
            <w:tcW w:w="323" w:type="pct"/>
            <w:shd w:val="clear" w:color="auto" w:fill="FFFFFF" w:themeFill="background1"/>
            <w:vAlign w:val="center"/>
          </w:tcPr>
          <w:p w14:paraId="0CAF1416" w14:textId="77777777" w:rsidR="00BC7F3E" w:rsidRPr="00D126EF" w:rsidRDefault="00BC7F3E" w:rsidP="00BC7F3E">
            <w:pPr>
              <w:spacing w:before="75" w:after="0" w:line="240" w:lineRule="auto"/>
              <w:ind w:left="305" w:right="270"/>
              <w:jc w:val="center"/>
              <w:rPr>
                <w:rFonts w:ascii="Arial" w:eastAsia="Arial" w:hAnsi="Arial" w:cs="Arial"/>
                <w:w w:val="104"/>
                <w:sz w:val="18"/>
                <w:szCs w:val="18"/>
              </w:rPr>
            </w:pPr>
            <w:r>
              <w:rPr>
                <w:rFonts w:ascii="Arial" w:eastAsia="Arial" w:hAnsi="Arial" w:cs="Arial"/>
                <w:spacing w:val="-3"/>
                <w:w w:val="104"/>
                <w:sz w:val="18"/>
                <w:szCs w:val="18"/>
              </w:rPr>
              <w:t>0</w:t>
            </w:r>
          </w:p>
        </w:tc>
        <w:tc>
          <w:tcPr>
            <w:tcW w:w="323" w:type="pct"/>
            <w:shd w:val="clear" w:color="auto" w:fill="FFFFFF" w:themeFill="background1"/>
            <w:vAlign w:val="center"/>
          </w:tcPr>
          <w:p w14:paraId="33A23E00"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36" w:type="pct"/>
            <w:shd w:val="clear" w:color="auto" w:fill="FFFFFF" w:themeFill="background1"/>
            <w:vAlign w:val="center"/>
          </w:tcPr>
          <w:p w14:paraId="72314DB4"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DCE6F0"/>
            <w:vAlign w:val="center"/>
          </w:tcPr>
          <w:p w14:paraId="687EEC12" w14:textId="77777777" w:rsidR="00BC7F3E"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FFFFFF" w:themeFill="background1"/>
            <w:vAlign w:val="center"/>
          </w:tcPr>
          <w:p w14:paraId="68336E24"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4" w:type="pct"/>
            <w:shd w:val="clear" w:color="auto" w:fill="FFFFFF" w:themeFill="background1"/>
            <w:vAlign w:val="center"/>
          </w:tcPr>
          <w:p w14:paraId="181541BC" w14:textId="77777777" w:rsidR="00BC7F3E" w:rsidRPr="00D126EF" w:rsidRDefault="00BC7F3E" w:rsidP="00BC7F3E">
            <w:pPr>
              <w:spacing w:before="75" w:after="0" w:line="240" w:lineRule="auto"/>
              <w:ind w:left="305" w:right="271"/>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FFFFFF" w:themeFill="background1"/>
            <w:vAlign w:val="center"/>
          </w:tcPr>
          <w:p w14:paraId="028776EF"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DCE6F0"/>
            <w:vAlign w:val="center"/>
          </w:tcPr>
          <w:p w14:paraId="21EA53B1" w14:textId="77777777" w:rsidR="00BC7F3E"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FFFFFF" w:themeFill="background1"/>
            <w:vAlign w:val="center"/>
          </w:tcPr>
          <w:p w14:paraId="35996EDE"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FFFFFF" w:themeFill="background1"/>
            <w:vAlign w:val="center"/>
          </w:tcPr>
          <w:p w14:paraId="5A3F02A7"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14" w:type="pct"/>
            <w:shd w:val="clear" w:color="auto" w:fill="FFFFFF" w:themeFill="background1"/>
            <w:vAlign w:val="center"/>
          </w:tcPr>
          <w:p w14:paraId="3E55AFDD"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r>
      <w:tr w:rsidR="00BC7F3E" w:rsidRPr="00D126EF" w14:paraId="2E2F76BE" w14:textId="77777777" w:rsidTr="006C4620">
        <w:trPr>
          <w:trHeight w:hRule="exact" w:val="288"/>
        </w:trPr>
        <w:tc>
          <w:tcPr>
            <w:tcW w:w="1110" w:type="pct"/>
            <w:vAlign w:val="center"/>
          </w:tcPr>
          <w:p w14:paraId="0F7EB9C9" w14:textId="77777777" w:rsidR="00BC7F3E" w:rsidRPr="00D126EF" w:rsidRDefault="00BC7F3E" w:rsidP="00BC7F3E">
            <w:pPr>
              <w:spacing w:before="75" w:after="0" w:line="240" w:lineRule="auto"/>
              <w:ind w:left="125" w:right="-20"/>
              <w:rPr>
                <w:rFonts w:ascii="Arial" w:eastAsia="Arial" w:hAnsi="Arial" w:cs="Arial"/>
                <w:spacing w:val="4"/>
                <w:sz w:val="18"/>
                <w:szCs w:val="18"/>
              </w:rPr>
            </w:pPr>
            <w:r>
              <w:rPr>
                <w:rFonts w:ascii="Arial" w:eastAsia="Arial" w:hAnsi="Arial" w:cs="Arial"/>
                <w:spacing w:val="4"/>
                <w:sz w:val="18"/>
                <w:szCs w:val="18"/>
              </w:rPr>
              <w:t>Non-Forcible Sex Offense</w:t>
            </w:r>
          </w:p>
        </w:tc>
        <w:tc>
          <w:tcPr>
            <w:tcW w:w="332" w:type="pct"/>
            <w:shd w:val="clear" w:color="auto" w:fill="DCE6F0"/>
            <w:vAlign w:val="center"/>
          </w:tcPr>
          <w:p w14:paraId="0BAA1A15" w14:textId="77777777" w:rsidR="00BC7F3E" w:rsidRPr="009E6BCC" w:rsidRDefault="00BC7F3E" w:rsidP="00BC7F3E">
            <w:pPr>
              <w:spacing w:before="75" w:after="0" w:line="240" w:lineRule="auto"/>
              <w:ind w:right="-20"/>
              <w:jc w:val="center"/>
              <w:rPr>
                <w:rFonts w:ascii="Arial" w:eastAsia="Arial" w:hAnsi="Arial" w:cs="Arial"/>
                <w:spacing w:val="-3"/>
                <w:w w:val="104"/>
                <w:sz w:val="18"/>
                <w:szCs w:val="18"/>
              </w:rPr>
            </w:pPr>
            <w:r>
              <w:rPr>
                <w:rFonts w:ascii="Arial" w:eastAsia="Arial" w:hAnsi="Arial" w:cs="Arial"/>
                <w:spacing w:val="-3"/>
                <w:w w:val="104"/>
                <w:sz w:val="18"/>
                <w:szCs w:val="18"/>
              </w:rPr>
              <w:t>0</w:t>
            </w:r>
          </w:p>
        </w:tc>
        <w:tc>
          <w:tcPr>
            <w:tcW w:w="323" w:type="pct"/>
            <w:shd w:val="clear" w:color="auto" w:fill="FFFFFF" w:themeFill="background1"/>
            <w:vAlign w:val="center"/>
          </w:tcPr>
          <w:p w14:paraId="17B744BD" w14:textId="77777777" w:rsidR="00BC7F3E" w:rsidRPr="00D126EF" w:rsidRDefault="00BC7F3E" w:rsidP="00BC7F3E">
            <w:pPr>
              <w:spacing w:before="75" w:after="0" w:line="240" w:lineRule="auto"/>
              <w:ind w:left="305" w:right="270"/>
              <w:jc w:val="center"/>
              <w:rPr>
                <w:rFonts w:ascii="Arial" w:eastAsia="Arial" w:hAnsi="Arial" w:cs="Arial"/>
                <w:w w:val="104"/>
                <w:sz w:val="18"/>
                <w:szCs w:val="18"/>
              </w:rPr>
            </w:pPr>
            <w:r>
              <w:rPr>
                <w:rFonts w:ascii="Arial" w:eastAsia="Arial" w:hAnsi="Arial" w:cs="Arial"/>
                <w:spacing w:val="-3"/>
                <w:w w:val="104"/>
                <w:sz w:val="18"/>
                <w:szCs w:val="18"/>
              </w:rPr>
              <w:t>0</w:t>
            </w:r>
          </w:p>
        </w:tc>
        <w:tc>
          <w:tcPr>
            <w:tcW w:w="323" w:type="pct"/>
            <w:shd w:val="clear" w:color="auto" w:fill="FFFFFF" w:themeFill="background1"/>
            <w:vAlign w:val="center"/>
          </w:tcPr>
          <w:p w14:paraId="6CD4C779"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36" w:type="pct"/>
            <w:shd w:val="clear" w:color="auto" w:fill="FFFFFF" w:themeFill="background1"/>
            <w:vAlign w:val="center"/>
          </w:tcPr>
          <w:p w14:paraId="39F54B5E"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DCE6F0"/>
            <w:vAlign w:val="center"/>
          </w:tcPr>
          <w:p w14:paraId="125929E5" w14:textId="77777777" w:rsidR="00BC7F3E"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FFFFFF" w:themeFill="background1"/>
            <w:vAlign w:val="center"/>
          </w:tcPr>
          <w:p w14:paraId="01A8FA61"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4" w:type="pct"/>
            <w:shd w:val="clear" w:color="auto" w:fill="FFFFFF" w:themeFill="background1"/>
            <w:vAlign w:val="center"/>
          </w:tcPr>
          <w:p w14:paraId="4A9A19F4" w14:textId="77777777" w:rsidR="00BC7F3E" w:rsidRPr="00D126EF" w:rsidRDefault="00BC7F3E" w:rsidP="00BC7F3E">
            <w:pPr>
              <w:spacing w:before="75" w:after="0" w:line="240" w:lineRule="auto"/>
              <w:ind w:left="305" w:right="271"/>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FFFFFF" w:themeFill="background1"/>
            <w:vAlign w:val="center"/>
          </w:tcPr>
          <w:p w14:paraId="14E280C2"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DCE6F0"/>
            <w:vAlign w:val="center"/>
          </w:tcPr>
          <w:p w14:paraId="50724C9F" w14:textId="77777777" w:rsidR="00BC7F3E"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FFFFFF" w:themeFill="background1"/>
            <w:vAlign w:val="center"/>
          </w:tcPr>
          <w:p w14:paraId="4BF247CD"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FFFFFF" w:themeFill="background1"/>
            <w:vAlign w:val="center"/>
          </w:tcPr>
          <w:p w14:paraId="28B96DB9"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14" w:type="pct"/>
            <w:shd w:val="clear" w:color="auto" w:fill="FFFFFF" w:themeFill="background1"/>
            <w:vAlign w:val="center"/>
          </w:tcPr>
          <w:p w14:paraId="6CB31B69"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r>
      <w:tr w:rsidR="00BC7F3E" w:rsidRPr="00D126EF" w14:paraId="0E1A8FFF" w14:textId="77777777" w:rsidTr="006C4620">
        <w:trPr>
          <w:trHeight w:hRule="exact" w:val="288"/>
        </w:trPr>
        <w:tc>
          <w:tcPr>
            <w:tcW w:w="1110" w:type="pct"/>
            <w:vAlign w:val="center"/>
          </w:tcPr>
          <w:p w14:paraId="6DEB2A91" w14:textId="77777777" w:rsidR="00BC7F3E" w:rsidRPr="00D126EF" w:rsidRDefault="00BC7F3E" w:rsidP="00BC7F3E">
            <w:pPr>
              <w:spacing w:before="75" w:after="0" w:line="240" w:lineRule="auto"/>
              <w:ind w:left="125" w:right="-20"/>
              <w:rPr>
                <w:rFonts w:ascii="Arial" w:eastAsia="Arial" w:hAnsi="Arial" w:cs="Arial"/>
                <w:spacing w:val="4"/>
                <w:sz w:val="18"/>
                <w:szCs w:val="18"/>
              </w:rPr>
            </w:pPr>
            <w:r>
              <w:rPr>
                <w:rFonts w:ascii="Arial" w:eastAsia="Arial" w:hAnsi="Arial" w:cs="Arial"/>
                <w:spacing w:val="4"/>
                <w:sz w:val="18"/>
                <w:szCs w:val="18"/>
              </w:rPr>
              <w:t>Incest</w:t>
            </w:r>
          </w:p>
        </w:tc>
        <w:tc>
          <w:tcPr>
            <w:tcW w:w="332" w:type="pct"/>
            <w:shd w:val="clear" w:color="auto" w:fill="DCE6F0"/>
            <w:vAlign w:val="center"/>
          </w:tcPr>
          <w:p w14:paraId="71CCEAD1" w14:textId="77777777" w:rsidR="00BC7F3E" w:rsidRPr="009E6BCC" w:rsidRDefault="00BC7F3E" w:rsidP="00BC7F3E">
            <w:pPr>
              <w:spacing w:before="75" w:after="0" w:line="240" w:lineRule="auto"/>
              <w:ind w:right="-20"/>
              <w:jc w:val="center"/>
              <w:rPr>
                <w:rFonts w:ascii="Arial" w:eastAsia="Arial" w:hAnsi="Arial" w:cs="Arial"/>
                <w:spacing w:val="-3"/>
                <w:w w:val="104"/>
                <w:sz w:val="18"/>
                <w:szCs w:val="18"/>
              </w:rPr>
            </w:pPr>
            <w:r>
              <w:rPr>
                <w:rFonts w:ascii="Arial" w:eastAsia="Arial" w:hAnsi="Arial" w:cs="Arial"/>
                <w:spacing w:val="-3"/>
                <w:w w:val="104"/>
                <w:sz w:val="18"/>
                <w:szCs w:val="18"/>
              </w:rPr>
              <w:t>0</w:t>
            </w:r>
          </w:p>
        </w:tc>
        <w:tc>
          <w:tcPr>
            <w:tcW w:w="323" w:type="pct"/>
            <w:shd w:val="clear" w:color="auto" w:fill="FFFFFF" w:themeFill="background1"/>
            <w:vAlign w:val="center"/>
          </w:tcPr>
          <w:p w14:paraId="5D5954BA" w14:textId="77777777" w:rsidR="00BC7F3E" w:rsidRPr="00D126EF" w:rsidRDefault="00BC7F3E" w:rsidP="00BC7F3E">
            <w:pPr>
              <w:spacing w:before="75" w:after="0" w:line="240" w:lineRule="auto"/>
              <w:ind w:left="305" w:right="270"/>
              <w:jc w:val="center"/>
              <w:rPr>
                <w:rFonts w:ascii="Arial" w:eastAsia="Arial" w:hAnsi="Arial" w:cs="Arial"/>
                <w:w w:val="104"/>
                <w:sz w:val="18"/>
                <w:szCs w:val="18"/>
              </w:rPr>
            </w:pPr>
            <w:r>
              <w:rPr>
                <w:rFonts w:ascii="Arial" w:eastAsia="Arial" w:hAnsi="Arial" w:cs="Arial"/>
                <w:spacing w:val="-3"/>
                <w:w w:val="104"/>
                <w:sz w:val="18"/>
                <w:szCs w:val="18"/>
              </w:rPr>
              <w:t>0</w:t>
            </w:r>
          </w:p>
        </w:tc>
        <w:tc>
          <w:tcPr>
            <w:tcW w:w="323" w:type="pct"/>
            <w:shd w:val="clear" w:color="auto" w:fill="FFFFFF" w:themeFill="background1"/>
            <w:vAlign w:val="center"/>
          </w:tcPr>
          <w:p w14:paraId="471446B3"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36" w:type="pct"/>
            <w:shd w:val="clear" w:color="auto" w:fill="FFFFFF" w:themeFill="background1"/>
            <w:vAlign w:val="center"/>
          </w:tcPr>
          <w:p w14:paraId="6FE926C7"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DCE6F0"/>
            <w:vAlign w:val="center"/>
          </w:tcPr>
          <w:p w14:paraId="5E8193C2" w14:textId="77777777" w:rsidR="00BC7F3E"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FFFFFF" w:themeFill="background1"/>
            <w:vAlign w:val="center"/>
          </w:tcPr>
          <w:p w14:paraId="2C0E4FDF"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4" w:type="pct"/>
            <w:shd w:val="clear" w:color="auto" w:fill="FFFFFF" w:themeFill="background1"/>
            <w:vAlign w:val="center"/>
          </w:tcPr>
          <w:p w14:paraId="3C1AE20C" w14:textId="77777777" w:rsidR="00BC7F3E" w:rsidRPr="00D126EF" w:rsidRDefault="00BC7F3E" w:rsidP="00BC7F3E">
            <w:pPr>
              <w:spacing w:before="75" w:after="0" w:line="240" w:lineRule="auto"/>
              <w:ind w:left="305" w:right="271"/>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FFFFFF" w:themeFill="background1"/>
            <w:vAlign w:val="center"/>
          </w:tcPr>
          <w:p w14:paraId="6E5EBD80"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DCE6F0"/>
            <w:vAlign w:val="center"/>
          </w:tcPr>
          <w:p w14:paraId="4398BADB" w14:textId="77777777" w:rsidR="00BC7F3E"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FFFFFF" w:themeFill="background1"/>
            <w:vAlign w:val="center"/>
          </w:tcPr>
          <w:p w14:paraId="55453800"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FFFFFF" w:themeFill="background1"/>
            <w:vAlign w:val="center"/>
          </w:tcPr>
          <w:p w14:paraId="5B824D09"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14" w:type="pct"/>
            <w:shd w:val="clear" w:color="auto" w:fill="FFFFFF" w:themeFill="background1"/>
            <w:vAlign w:val="center"/>
          </w:tcPr>
          <w:p w14:paraId="30D247D5"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r>
      <w:tr w:rsidR="00BC7F3E" w:rsidRPr="00D126EF" w14:paraId="1F3DCBEB" w14:textId="77777777" w:rsidTr="006C4620">
        <w:trPr>
          <w:trHeight w:hRule="exact" w:val="288"/>
        </w:trPr>
        <w:tc>
          <w:tcPr>
            <w:tcW w:w="1110" w:type="pct"/>
            <w:vAlign w:val="center"/>
          </w:tcPr>
          <w:p w14:paraId="2C12E668" w14:textId="268FE83D" w:rsidR="00BC7F3E" w:rsidRPr="00D126EF" w:rsidRDefault="00BC7F3E" w:rsidP="00BC7F3E">
            <w:pPr>
              <w:spacing w:before="75" w:after="0" w:line="240" w:lineRule="auto"/>
              <w:ind w:left="125" w:right="-20"/>
              <w:rPr>
                <w:rFonts w:ascii="Arial" w:eastAsia="Arial" w:hAnsi="Arial" w:cs="Arial"/>
                <w:spacing w:val="4"/>
                <w:sz w:val="18"/>
                <w:szCs w:val="18"/>
              </w:rPr>
            </w:pPr>
            <w:r>
              <w:rPr>
                <w:rFonts w:ascii="Arial" w:eastAsia="Arial" w:hAnsi="Arial" w:cs="Arial"/>
                <w:spacing w:val="4"/>
                <w:sz w:val="18"/>
                <w:szCs w:val="18"/>
              </w:rPr>
              <w:t>Liquor Law Arrests</w:t>
            </w:r>
          </w:p>
        </w:tc>
        <w:tc>
          <w:tcPr>
            <w:tcW w:w="332" w:type="pct"/>
            <w:shd w:val="clear" w:color="auto" w:fill="DCE6F0"/>
            <w:vAlign w:val="center"/>
          </w:tcPr>
          <w:p w14:paraId="6C1DE32B" w14:textId="77777777" w:rsidR="00BC7F3E" w:rsidRPr="009E6BCC" w:rsidRDefault="00BC7F3E" w:rsidP="00BC7F3E">
            <w:pPr>
              <w:spacing w:before="75" w:after="0" w:line="240" w:lineRule="auto"/>
              <w:ind w:right="-20"/>
              <w:jc w:val="center"/>
              <w:rPr>
                <w:rFonts w:ascii="Arial" w:eastAsia="Arial" w:hAnsi="Arial" w:cs="Arial"/>
                <w:spacing w:val="-3"/>
                <w:w w:val="104"/>
                <w:sz w:val="18"/>
                <w:szCs w:val="18"/>
              </w:rPr>
            </w:pPr>
            <w:r>
              <w:rPr>
                <w:rFonts w:ascii="Arial" w:eastAsia="Arial" w:hAnsi="Arial" w:cs="Arial"/>
                <w:spacing w:val="-3"/>
                <w:w w:val="104"/>
                <w:sz w:val="18"/>
                <w:szCs w:val="18"/>
              </w:rPr>
              <w:t>0</w:t>
            </w:r>
          </w:p>
        </w:tc>
        <w:tc>
          <w:tcPr>
            <w:tcW w:w="323" w:type="pct"/>
            <w:shd w:val="clear" w:color="auto" w:fill="FFFFFF" w:themeFill="background1"/>
            <w:vAlign w:val="center"/>
          </w:tcPr>
          <w:p w14:paraId="51A0DC16" w14:textId="77777777" w:rsidR="00BC7F3E" w:rsidRPr="00D126EF" w:rsidRDefault="00BC7F3E" w:rsidP="00BC7F3E">
            <w:pPr>
              <w:spacing w:before="75" w:after="0" w:line="240" w:lineRule="auto"/>
              <w:ind w:left="305" w:right="270"/>
              <w:jc w:val="center"/>
              <w:rPr>
                <w:rFonts w:ascii="Arial" w:eastAsia="Arial" w:hAnsi="Arial" w:cs="Arial"/>
                <w:w w:val="104"/>
                <w:sz w:val="18"/>
                <w:szCs w:val="18"/>
              </w:rPr>
            </w:pPr>
            <w:r>
              <w:rPr>
                <w:rFonts w:ascii="Arial" w:eastAsia="Arial" w:hAnsi="Arial" w:cs="Arial"/>
                <w:spacing w:val="-3"/>
                <w:w w:val="104"/>
                <w:sz w:val="18"/>
                <w:szCs w:val="18"/>
              </w:rPr>
              <w:t>0</w:t>
            </w:r>
          </w:p>
        </w:tc>
        <w:tc>
          <w:tcPr>
            <w:tcW w:w="323" w:type="pct"/>
            <w:shd w:val="clear" w:color="auto" w:fill="FFFFFF" w:themeFill="background1"/>
            <w:vAlign w:val="center"/>
          </w:tcPr>
          <w:p w14:paraId="23280E63"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36" w:type="pct"/>
            <w:shd w:val="clear" w:color="auto" w:fill="FFFFFF" w:themeFill="background1"/>
            <w:vAlign w:val="center"/>
          </w:tcPr>
          <w:p w14:paraId="52BCB000"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DCE6F0"/>
            <w:vAlign w:val="center"/>
          </w:tcPr>
          <w:p w14:paraId="2BB8C725" w14:textId="77777777" w:rsidR="00BC7F3E"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FFFFFF" w:themeFill="background1"/>
            <w:vAlign w:val="center"/>
          </w:tcPr>
          <w:p w14:paraId="6ABC936E"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4" w:type="pct"/>
            <w:shd w:val="clear" w:color="auto" w:fill="FFFFFF" w:themeFill="background1"/>
            <w:vAlign w:val="center"/>
          </w:tcPr>
          <w:p w14:paraId="5F70DD9E" w14:textId="77777777" w:rsidR="00BC7F3E" w:rsidRPr="00D126EF" w:rsidRDefault="00BC7F3E" w:rsidP="00BC7F3E">
            <w:pPr>
              <w:spacing w:before="75" w:after="0" w:line="240" w:lineRule="auto"/>
              <w:ind w:left="305" w:right="271"/>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FFFFFF" w:themeFill="background1"/>
            <w:vAlign w:val="center"/>
          </w:tcPr>
          <w:p w14:paraId="07F2DD81"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DCE6F0"/>
            <w:vAlign w:val="center"/>
          </w:tcPr>
          <w:p w14:paraId="0B284EF2" w14:textId="77777777" w:rsidR="00BC7F3E"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FFFFFF" w:themeFill="background1"/>
            <w:vAlign w:val="center"/>
          </w:tcPr>
          <w:p w14:paraId="24694C6B"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FFFFFF" w:themeFill="background1"/>
            <w:vAlign w:val="center"/>
          </w:tcPr>
          <w:p w14:paraId="76A568AE"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14" w:type="pct"/>
            <w:shd w:val="clear" w:color="auto" w:fill="FFFFFF" w:themeFill="background1"/>
            <w:vAlign w:val="center"/>
          </w:tcPr>
          <w:p w14:paraId="42ADC3D0"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r>
      <w:tr w:rsidR="00BC7F3E" w:rsidRPr="00D126EF" w14:paraId="71C77D90" w14:textId="77777777" w:rsidTr="006C4620">
        <w:trPr>
          <w:trHeight w:hRule="exact" w:val="288"/>
        </w:trPr>
        <w:tc>
          <w:tcPr>
            <w:tcW w:w="1110" w:type="pct"/>
          </w:tcPr>
          <w:p w14:paraId="20C4C98B" w14:textId="77777777" w:rsidR="00BC7F3E" w:rsidRPr="00D126EF" w:rsidRDefault="00BC7F3E" w:rsidP="00BC7F3E">
            <w:pPr>
              <w:spacing w:before="75" w:after="0" w:line="240" w:lineRule="auto"/>
              <w:ind w:left="125" w:right="-20"/>
              <w:rPr>
                <w:rFonts w:ascii="Arial" w:eastAsia="Arial" w:hAnsi="Arial" w:cs="Arial"/>
                <w:spacing w:val="-5"/>
                <w:w w:val="104"/>
                <w:sz w:val="18"/>
                <w:szCs w:val="18"/>
              </w:rPr>
            </w:pPr>
            <w:r>
              <w:rPr>
                <w:rFonts w:ascii="Arial" w:eastAsia="Arial" w:hAnsi="Arial" w:cs="Arial"/>
                <w:spacing w:val="-5"/>
                <w:w w:val="104"/>
                <w:sz w:val="18"/>
                <w:szCs w:val="18"/>
              </w:rPr>
              <w:t>Drug Law Arrests</w:t>
            </w:r>
          </w:p>
        </w:tc>
        <w:tc>
          <w:tcPr>
            <w:tcW w:w="332" w:type="pct"/>
            <w:shd w:val="clear" w:color="auto" w:fill="DCE6F0"/>
            <w:vAlign w:val="center"/>
          </w:tcPr>
          <w:p w14:paraId="3874A4CD" w14:textId="77777777" w:rsidR="00BC7F3E" w:rsidRDefault="00BC7F3E" w:rsidP="00BC7F3E">
            <w:pPr>
              <w:spacing w:before="75" w:after="0" w:line="240" w:lineRule="auto"/>
              <w:ind w:right="-20"/>
              <w:jc w:val="center"/>
              <w:rPr>
                <w:rFonts w:ascii="Arial" w:eastAsia="Arial" w:hAnsi="Arial" w:cs="Arial"/>
                <w:spacing w:val="-3"/>
                <w:w w:val="104"/>
                <w:sz w:val="18"/>
                <w:szCs w:val="18"/>
              </w:rPr>
            </w:pPr>
            <w:r>
              <w:rPr>
                <w:rFonts w:ascii="Arial" w:eastAsia="Arial" w:hAnsi="Arial" w:cs="Arial"/>
                <w:spacing w:val="-3"/>
                <w:w w:val="104"/>
                <w:sz w:val="18"/>
                <w:szCs w:val="18"/>
              </w:rPr>
              <w:t>0</w:t>
            </w:r>
          </w:p>
        </w:tc>
        <w:tc>
          <w:tcPr>
            <w:tcW w:w="323" w:type="pct"/>
            <w:shd w:val="clear" w:color="auto" w:fill="FFFFFF" w:themeFill="background1"/>
            <w:vAlign w:val="center"/>
          </w:tcPr>
          <w:p w14:paraId="6DE31500" w14:textId="77777777" w:rsidR="00BC7F3E" w:rsidRDefault="00BC7F3E" w:rsidP="00BC7F3E">
            <w:pPr>
              <w:spacing w:before="75" w:after="0" w:line="240" w:lineRule="auto"/>
              <w:ind w:right="-20"/>
              <w:jc w:val="center"/>
              <w:rPr>
                <w:rFonts w:ascii="Arial" w:eastAsia="Arial" w:hAnsi="Arial" w:cs="Arial"/>
                <w:spacing w:val="-3"/>
                <w:w w:val="104"/>
                <w:sz w:val="18"/>
                <w:szCs w:val="18"/>
              </w:rPr>
            </w:pPr>
            <w:r>
              <w:rPr>
                <w:rFonts w:ascii="Arial" w:eastAsia="Arial" w:hAnsi="Arial" w:cs="Arial"/>
                <w:spacing w:val="-3"/>
                <w:w w:val="104"/>
                <w:sz w:val="18"/>
                <w:szCs w:val="18"/>
              </w:rPr>
              <w:t>0</w:t>
            </w:r>
          </w:p>
          <w:p w14:paraId="3BA99A9C" w14:textId="77777777" w:rsidR="00BC7F3E" w:rsidRDefault="00BC7F3E" w:rsidP="00BC7F3E">
            <w:pPr>
              <w:spacing w:before="75" w:after="0" w:line="240" w:lineRule="auto"/>
              <w:ind w:right="-20"/>
              <w:jc w:val="center"/>
              <w:rPr>
                <w:rFonts w:ascii="Arial" w:eastAsia="Arial" w:hAnsi="Arial" w:cs="Arial"/>
                <w:spacing w:val="-3"/>
                <w:w w:val="104"/>
                <w:sz w:val="18"/>
                <w:szCs w:val="18"/>
              </w:rPr>
            </w:pPr>
            <w:r>
              <w:rPr>
                <w:rFonts w:ascii="Arial" w:eastAsia="Arial" w:hAnsi="Arial" w:cs="Arial"/>
                <w:spacing w:val="-3"/>
                <w:w w:val="104"/>
                <w:sz w:val="18"/>
                <w:szCs w:val="18"/>
              </w:rPr>
              <w:t>0</w:t>
            </w:r>
          </w:p>
          <w:p w14:paraId="749D2504" w14:textId="77777777" w:rsidR="00BC7F3E" w:rsidRDefault="00BC7F3E" w:rsidP="00BC7F3E">
            <w:pPr>
              <w:spacing w:before="75" w:after="0" w:line="240" w:lineRule="auto"/>
              <w:ind w:right="-20"/>
              <w:jc w:val="center"/>
              <w:rPr>
                <w:rFonts w:ascii="Arial" w:eastAsia="Arial" w:hAnsi="Arial" w:cs="Arial"/>
                <w:spacing w:val="-3"/>
                <w:w w:val="104"/>
                <w:sz w:val="18"/>
                <w:szCs w:val="18"/>
              </w:rPr>
            </w:pPr>
            <w:r>
              <w:rPr>
                <w:rFonts w:ascii="Arial" w:eastAsia="Arial" w:hAnsi="Arial" w:cs="Arial"/>
                <w:spacing w:val="-3"/>
                <w:w w:val="104"/>
                <w:sz w:val="18"/>
                <w:szCs w:val="18"/>
              </w:rPr>
              <w:t>0</w:t>
            </w:r>
          </w:p>
          <w:p w14:paraId="4BA1FC32" w14:textId="77777777" w:rsidR="00BC7F3E" w:rsidRPr="00D126EF" w:rsidRDefault="00BC7F3E" w:rsidP="00BC7F3E">
            <w:pPr>
              <w:spacing w:before="75" w:after="0" w:line="240" w:lineRule="auto"/>
              <w:ind w:left="305" w:right="270"/>
              <w:jc w:val="center"/>
              <w:rPr>
                <w:rFonts w:ascii="Arial" w:eastAsia="Arial" w:hAnsi="Arial" w:cs="Arial"/>
                <w:w w:val="104"/>
                <w:sz w:val="18"/>
                <w:szCs w:val="18"/>
              </w:rPr>
            </w:pPr>
          </w:p>
        </w:tc>
        <w:tc>
          <w:tcPr>
            <w:tcW w:w="323" w:type="pct"/>
            <w:shd w:val="clear" w:color="auto" w:fill="FFFFFF" w:themeFill="background1"/>
            <w:vAlign w:val="center"/>
          </w:tcPr>
          <w:p w14:paraId="2054D9D1" w14:textId="77777777" w:rsidR="00BC7F3E" w:rsidRDefault="00BC7F3E" w:rsidP="00BC7F3E">
            <w:pPr>
              <w:spacing w:before="75" w:after="0" w:line="240" w:lineRule="auto"/>
              <w:ind w:left="305" w:right="270"/>
              <w:jc w:val="center"/>
              <w:rPr>
                <w:rFonts w:ascii="Arial" w:eastAsia="Arial" w:hAnsi="Arial" w:cs="Arial"/>
                <w:w w:val="104"/>
                <w:sz w:val="18"/>
                <w:szCs w:val="18"/>
              </w:rPr>
            </w:pPr>
            <w:r>
              <w:rPr>
                <w:rFonts w:ascii="Arial" w:eastAsia="Arial" w:hAnsi="Arial" w:cs="Arial"/>
                <w:w w:val="104"/>
                <w:sz w:val="18"/>
                <w:szCs w:val="18"/>
              </w:rPr>
              <w:t>0</w:t>
            </w:r>
          </w:p>
          <w:p w14:paraId="7234DD9F" w14:textId="77777777" w:rsidR="00BC7F3E" w:rsidRDefault="00BC7F3E" w:rsidP="00BC7F3E">
            <w:pPr>
              <w:spacing w:before="75" w:after="0" w:line="240" w:lineRule="auto"/>
              <w:ind w:left="305" w:right="270"/>
              <w:jc w:val="center"/>
              <w:rPr>
                <w:rFonts w:ascii="Arial" w:eastAsia="Arial" w:hAnsi="Arial" w:cs="Arial"/>
                <w:w w:val="104"/>
                <w:sz w:val="18"/>
                <w:szCs w:val="18"/>
              </w:rPr>
            </w:pPr>
            <w:r>
              <w:rPr>
                <w:rFonts w:ascii="Arial" w:eastAsia="Arial" w:hAnsi="Arial" w:cs="Arial"/>
                <w:w w:val="104"/>
                <w:sz w:val="18"/>
                <w:szCs w:val="18"/>
              </w:rPr>
              <w:t>0</w:t>
            </w:r>
          </w:p>
          <w:p w14:paraId="71270D87" w14:textId="77777777" w:rsidR="00BC7F3E" w:rsidRDefault="00BC7F3E" w:rsidP="00BC7F3E">
            <w:pPr>
              <w:spacing w:before="75" w:after="0" w:line="240" w:lineRule="auto"/>
              <w:ind w:left="305" w:right="270"/>
              <w:jc w:val="center"/>
              <w:rPr>
                <w:rFonts w:ascii="Arial" w:eastAsia="Arial" w:hAnsi="Arial" w:cs="Arial"/>
                <w:w w:val="104"/>
                <w:sz w:val="18"/>
                <w:szCs w:val="18"/>
              </w:rPr>
            </w:pPr>
            <w:r>
              <w:rPr>
                <w:rFonts w:ascii="Arial" w:eastAsia="Arial" w:hAnsi="Arial" w:cs="Arial"/>
                <w:w w:val="104"/>
                <w:sz w:val="18"/>
                <w:szCs w:val="18"/>
              </w:rPr>
              <w:t>0</w:t>
            </w:r>
          </w:p>
          <w:p w14:paraId="023EDC1F" w14:textId="77777777" w:rsidR="00BC7F3E" w:rsidRPr="00D126EF" w:rsidRDefault="00BC7F3E" w:rsidP="00BC7F3E">
            <w:pPr>
              <w:spacing w:before="75" w:after="0" w:line="240" w:lineRule="auto"/>
              <w:ind w:left="305" w:right="270"/>
              <w:rPr>
                <w:rFonts w:ascii="Arial" w:eastAsia="Arial" w:hAnsi="Arial" w:cs="Arial"/>
                <w:w w:val="104"/>
                <w:sz w:val="18"/>
                <w:szCs w:val="18"/>
              </w:rPr>
            </w:pPr>
          </w:p>
        </w:tc>
        <w:tc>
          <w:tcPr>
            <w:tcW w:w="336" w:type="pct"/>
            <w:shd w:val="clear" w:color="auto" w:fill="FFFFFF" w:themeFill="background1"/>
            <w:vAlign w:val="center"/>
          </w:tcPr>
          <w:p w14:paraId="408F5047"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DCE6F0"/>
            <w:vAlign w:val="center"/>
          </w:tcPr>
          <w:p w14:paraId="5507846B" w14:textId="77777777" w:rsidR="00BC7F3E"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FFFFFF" w:themeFill="background1"/>
            <w:vAlign w:val="center"/>
          </w:tcPr>
          <w:p w14:paraId="1C6FD870"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4" w:type="pct"/>
            <w:shd w:val="clear" w:color="auto" w:fill="FFFFFF" w:themeFill="background1"/>
            <w:vAlign w:val="center"/>
          </w:tcPr>
          <w:p w14:paraId="09CEF2D1" w14:textId="77777777" w:rsidR="00BC7F3E" w:rsidRPr="00D126EF" w:rsidRDefault="00BC7F3E" w:rsidP="00BC7F3E">
            <w:pPr>
              <w:spacing w:before="75" w:after="0" w:line="240" w:lineRule="auto"/>
              <w:ind w:left="305" w:right="271"/>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FFFFFF" w:themeFill="background1"/>
            <w:vAlign w:val="center"/>
          </w:tcPr>
          <w:p w14:paraId="63460341"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DCE6F0"/>
            <w:vAlign w:val="center"/>
          </w:tcPr>
          <w:p w14:paraId="0FF7D1D2" w14:textId="77777777" w:rsidR="00BC7F3E"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FFFFFF" w:themeFill="background1"/>
            <w:vAlign w:val="center"/>
          </w:tcPr>
          <w:p w14:paraId="31392CC6"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FFFFFF" w:themeFill="background1"/>
            <w:vAlign w:val="center"/>
          </w:tcPr>
          <w:p w14:paraId="79776657"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14" w:type="pct"/>
            <w:shd w:val="clear" w:color="auto" w:fill="FFFFFF" w:themeFill="background1"/>
            <w:vAlign w:val="center"/>
          </w:tcPr>
          <w:p w14:paraId="749E2392"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r>
      <w:tr w:rsidR="00BC7F3E" w:rsidRPr="00D126EF" w14:paraId="160ABE91" w14:textId="77777777" w:rsidTr="006C4620">
        <w:trPr>
          <w:trHeight w:hRule="exact" w:val="288"/>
        </w:trPr>
        <w:tc>
          <w:tcPr>
            <w:tcW w:w="1110" w:type="pct"/>
          </w:tcPr>
          <w:p w14:paraId="0D290250" w14:textId="77777777" w:rsidR="00BC7F3E" w:rsidRPr="00D126EF" w:rsidRDefault="00BC7F3E" w:rsidP="00BC7F3E">
            <w:pPr>
              <w:spacing w:before="75" w:after="0" w:line="240" w:lineRule="auto"/>
              <w:ind w:left="125" w:right="-20"/>
              <w:rPr>
                <w:rFonts w:ascii="Arial" w:eastAsia="Arial" w:hAnsi="Arial" w:cs="Arial"/>
                <w:spacing w:val="-5"/>
                <w:w w:val="104"/>
                <w:sz w:val="18"/>
                <w:szCs w:val="18"/>
              </w:rPr>
            </w:pPr>
            <w:r>
              <w:rPr>
                <w:rFonts w:ascii="Arial" w:eastAsia="Arial" w:hAnsi="Arial" w:cs="Arial"/>
                <w:spacing w:val="-5"/>
                <w:w w:val="104"/>
                <w:sz w:val="18"/>
                <w:szCs w:val="18"/>
              </w:rPr>
              <w:t>Illegal Weapons Possession Arrests</w:t>
            </w:r>
          </w:p>
        </w:tc>
        <w:tc>
          <w:tcPr>
            <w:tcW w:w="332" w:type="pct"/>
            <w:shd w:val="clear" w:color="auto" w:fill="DCE6F0"/>
            <w:vAlign w:val="center"/>
          </w:tcPr>
          <w:p w14:paraId="794A7A6B" w14:textId="77777777" w:rsidR="00BC7F3E" w:rsidRPr="004B396B"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FFFFFF" w:themeFill="background1"/>
            <w:vAlign w:val="center"/>
          </w:tcPr>
          <w:p w14:paraId="39476663"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FFFFFF" w:themeFill="background1"/>
            <w:vAlign w:val="center"/>
          </w:tcPr>
          <w:p w14:paraId="032FC633"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36" w:type="pct"/>
            <w:shd w:val="clear" w:color="auto" w:fill="FFFFFF" w:themeFill="background1"/>
            <w:vAlign w:val="center"/>
          </w:tcPr>
          <w:p w14:paraId="5AD34B06"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DCE6F0"/>
            <w:vAlign w:val="center"/>
          </w:tcPr>
          <w:p w14:paraId="76F1FD5F" w14:textId="77777777" w:rsidR="00BC7F3E"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FFFFFF" w:themeFill="background1"/>
            <w:vAlign w:val="center"/>
          </w:tcPr>
          <w:p w14:paraId="3C920E56"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4" w:type="pct"/>
            <w:shd w:val="clear" w:color="auto" w:fill="FFFFFF" w:themeFill="background1"/>
            <w:vAlign w:val="center"/>
          </w:tcPr>
          <w:p w14:paraId="4A3CD794" w14:textId="77777777" w:rsidR="00BC7F3E" w:rsidRPr="00D126EF" w:rsidRDefault="00BC7F3E" w:rsidP="00BC7F3E">
            <w:pPr>
              <w:spacing w:before="75" w:after="0" w:line="240" w:lineRule="auto"/>
              <w:ind w:left="305" w:right="271"/>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FFFFFF" w:themeFill="background1"/>
            <w:vAlign w:val="center"/>
          </w:tcPr>
          <w:p w14:paraId="1B27168B"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DCE6F0"/>
            <w:vAlign w:val="center"/>
          </w:tcPr>
          <w:p w14:paraId="45989ACD" w14:textId="77777777" w:rsidR="00BC7F3E"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FFFFFF" w:themeFill="background1"/>
            <w:vAlign w:val="center"/>
          </w:tcPr>
          <w:p w14:paraId="0A778F2E"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FFFFFF" w:themeFill="background1"/>
            <w:vAlign w:val="center"/>
          </w:tcPr>
          <w:p w14:paraId="27BC8FFC"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14" w:type="pct"/>
            <w:shd w:val="clear" w:color="auto" w:fill="FFFFFF" w:themeFill="background1"/>
            <w:vAlign w:val="center"/>
          </w:tcPr>
          <w:p w14:paraId="07EC79D6"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r>
      <w:tr w:rsidR="00BC7F3E" w:rsidRPr="00D126EF" w14:paraId="37930906" w14:textId="77777777" w:rsidTr="006C4620">
        <w:trPr>
          <w:trHeight w:hRule="exact" w:val="288"/>
        </w:trPr>
        <w:tc>
          <w:tcPr>
            <w:tcW w:w="1110" w:type="pct"/>
          </w:tcPr>
          <w:p w14:paraId="353D8084" w14:textId="77777777" w:rsidR="00BC7F3E" w:rsidRPr="00D126EF" w:rsidRDefault="00BC7F3E" w:rsidP="00BC7F3E">
            <w:pPr>
              <w:spacing w:before="75" w:after="0" w:line="240" w:lineRule="auto"/>
              <w:ind w:left="125" w:right="-20"/>
              <w:rPr>
                <w:rFonts w:ascii="Arial" w:eastAsia="Arial" w:hAnsi="Arial" w:cs="Arial"/>
                <w:spacing w:val="-5"/>
                <w:w w:val="104"/>
                <w:sz w:val="18"/>
                <w:szCs w:val="18"/>
              </w:rPr>
            </w:pPr>
            <w:r>
              <w:rPr>
                <w:rFonts w:ascii="Arial" w:eastAsia="Arial" w:hAnsi="Arial" w:cs="Arial"/>
                <w:spacing w:val="-5"/>
                <w:w w:val="104"/>
                <w:sz w:val="18"/>
                <w:szCs w:val="18"/>
              </w:rPr>
              <w:t>Domestic Violence</w:t>
            </w:r>
          </w:p>
        </w:tc>
        <w:tc>
          <w:tcPr>
            <w:tcW w:w="332" w:type="pct"/>
            <w:shd w:val="clear" w:color="auto" w:fill="DCE6F0"/>
            <w:vAlign w:val="center"/>
          </w:tcPr>
          <w:p w14:paraId="13781881" w14:textId="77777777" w:rsidR="00BC7F3E" w:rsidRDefault="00BC7F3E" w:rsidP="00BC7F3E">
            <w:pPr>
              <w:spacing w:before="75" w:after="0" w:line="240" w:lineRule="auto"/>
              <w:ind w:right="-20"/>
              <w:jc w:val="center"/>
              <w:rPr>
                <w:rFonts w:ascii="Arial" w:eastAsia="Arial" w:hAnsi="Arial" w:cs="Arial"/>
                <w:spacing w:val="-3"/>
                <w:w w:val="104"/>
                <w:sz w:val="18"/>
                <w:szCs w:val="18"/>
              </w:rPr>
            </w:pPr>
            <w:r>
              <w:rPr>
                <w:rFonts w:ascii="Arial" w:eastAsia="Arial" w:hAnsi="Arial" w:cs="Arial"/>
                <w:spacing w:val="-3"/>
                <w:w w:val="104"/>
                <w:sz w:val="18"/>
                <w:szCs w:val="18"/>
              </w:rPr>
              <w:t>0</w:t>
            </w:r>
          </w:p>
        </w:tc>
        <w:tc>
          <w:tcPr>
            <w:tcW w:w="323" w:type="pct"/>
            <w:shd w:val="clear" w:color="auto" w:fill="FFFFFF" w:themeFill="background1"/>
            <w:vAlign w:val="center"/>
          </w:tcPr>
          <w:p w14:paraId="0150CA75" w14:textId="77777777" w:rsidR="00BC7F3E" w:rsidRDefault="00BC7F3E" w:rsidP="00BC7F3E">
            <w:pPr>
              <w:spacing w:before="75" w:after="0" w:line="240" w:lineRule="auto"/>
              <w:ind w:right="-20"/>
              <w:jc w:val="center"/>
              <w:rPr>
                <w:rFonts w:ascii="Arial" w:eastAsia="Arial" w:hAnsi="Arial" w:cs="Arial"/>
                <w:spacing w:val="-3"/>
                <w:w w:val="104"/>
                <w:sz w:val="18"/>
                <w:szCs w:val="18"/>
              </w:rPr>
            </w:pPr>
            <w:r>
              <w:rPr>
                <w:rFonts w:ascii="Arial" w:eastAsia="Arial" w:hAnsi="Arial" w:cs="Arial"/>
                <w:spacing w:val="-3"/>
                <w:w w:val="104"/>
                <w:sz w:val="18"/>
                <w:szCs w:val="18"/>
              </w:rPr>
              <w:t>0</w:t>
            </w:r>
          </w:p>
          <w:p w14:paraId="1373A9D2" w14:textId="77777777" w:rsidR="00BC7F3E" w:rsidRDefault="00BC7F3E" w:rsidP="00BC7F3E">
            <w:pPr>
              <w:spacing w:before="75" w:after="0" w:line="240" w:lineRule="auto"/>
              <w:ind w:right="-20"/>
              <w:jc w:val="center"/>
              <w:rPr>
                <w:rFonts w:ascii="Arial" w:eastAsia="Arial" w:hAnsi="Arial" w:cs="Arial"/>
                <w:spacing w:val="-3"/>
                <w:w w:val="104"/>
                <w:sz w:val="18"/>
                <w:szCs w:val="18"/>
              </w:rPr>
            </w:pPr>
            <w:r>
              <w:rPr>
                <w:rFonts w:ascii="Arial" w:eastAsia="Arial" w:hAnsi="Arial" w:cs="Arial"/>
                <w:spacing w:val="-3"/>
                <w:w w:val="104"/>
                <w:sz w:val="18"/>
                <w:szCs w:val="18"/>
              </w:rPr>
              <w:t>0</w:t>
            </w:r>
          </w:p>
          <w:p w14:paraId="5746A36C" w14:textId="77777777" w:rsidR="00BC7F3E" w:rsidRPr="00D126EF" w:rsidRDefault="00BC7F3E" w:rsidP="00BC7F3E">
            <w:pPr>
              <w:spacing w:before="75" w:after="0" w:line="240" w:lineRule="auto"/>
              <w:ind w:left="305" w:right="270"/>
              <w:jc w:val="center"/>
              <w:rPr>
                <w:rFonts w:ascii="Arial" w:eastAsia="Arial" w:hAnsi="Arial" w:cs="Arial"/>
                <w:w w:val="104"/>
                <w:sz w:val="18"/>
                <w:szCs w:val="18"/>
              </w:rPr>
            </w:pPr>
          </w:p>
        </w:tc>
        <w:tc>
          <w:tcPr>
            <w:tcW w:w="323" w:type="pct"/>
            <w:shd w:val="clear" w:color="auto" w:fill="FFFFFF" w:themeFill="background1"/>
            <w:vAlign w:val="center"/>
          </w:tcPr>
          <w:p w14:paraId="4BF84C2D" w14:textId="77777777" w:rsidR="00BC7F3E" w:rsidRDefault="00BC7F3E" w:rsidP="00BC7F3E">
            <w:pPr>
              <w:spacing w:before="75" w:after="0" w:line="240" w:lineRule="auto"/>
              <w:ind w:left="305" w:right="270"/>
              <w:jc w:val="center"/>
              <w:rPr>
                <w:rFonts w:ascii="Arial" w:eastAsia="Arial" w:hAnsi="Arial" w:cs="Arial"/>
                <w:w w:val="104"/>
                <w:sz w:val="18"/>
                <w:szCs w:val="18"/>
              </w:rPr>
            </w:pPr>
            <w:r>
              <w:rPr>
                <w:rFonts w:ascii="Arial" w:eastAsia="Arial" w:hAnsi="Arial" w:cs="Arial"/>
                <w:w w:val="104"/>
                <w:sz w:val="18"/>
                <w:szCs w:val="18"/>
              </w:rPr>
              <w:t>0</w:t>
            </w:r>
          </w:p>
          <w:p w14:paraId="0F8F25BB" w14:textId="77777777" w:rsidR="00BC7F3E" w:rsidRPr="00D126EF" w:rsidRDefault="00BC7F3E" w:rsidP="00BC7F3E">
            <w:pPr>
              <w:spacing w:before="75" w:after="0" w:line="240" w:lineRule="auto"/>
              <w:ind w:left="305" w:right="270"/>
              <w:rPr>
                <w:rFonts w:ascii="Arial" w:eastAsia="Arial" w:hAnsi="Arial" w:cs="Arial"/>
                <w:w w:val="104"/>
                <w:sz w:val="18"/>
                <w:szCs w:val="18"/>
              </w:rPr>
            </w:pPr>
          </w:p>
        </w:tc>
        <w:tc>
          <w:tcPr>
            <w:tcW w:w="336" w:type="pct"/>
            <w:shd w:val="clear" w:color="auto" w:fill="FFFFFF" w:themeFill="background1"/>
            <w:vAlign w:val="center"/>
          </w:tcPr>
          <w:p w14:paraId="01A72013"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DCE6F0"/>
            <w:vAlign w:val="center"/>
          </w:tcPr>
          <w:p w14:paraId="038621AB" w14:textId="77777777" w:rsidR="00BC7F3E"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FFFFFF" w:themeFill="background1"/>
            <w:vAlign w:val="center"/>
          </w:tcPr>
          <w:p w14:paraId="4BC64968"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4" w:type="pct"/>
            <w:shd w:val="clear" w:color="auto" w:fill="FFFFFF" w:themeFill="background1"/>
            <w:vAlign w:val="center"/>
          </w:tcPr>
          <w:p w14:paraId="10FAE72B" w14:textId="77777777" w:rsidR="00BC7F3E" w:rsidRPr="00D126EF" w:rsidRDefault="00BC7F3E" w:rsidP="00BC7F3E">
            <w:pPr>
              <w:spacing w:before="75" w:after="0" w:line="240" w:lineRule="auto"/>
              <w:ind w:left="305" w:right="271"/>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FFFFFF" w:themeFill="background1"/>
            <w:vAlign w:val="center"/>
          </w:tcPr>
          <w:p w14:paraId="048322AF"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DCE6F0"/>
            <w:vAlign w:val="center"/>
          </w:tcPr>
          <w:p w14:paraId="35D640AF" w14:textId="77777777" w:rsidR="00BC7F3E"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FFFFFF" w:themeFill="background1"/>
            <w:vAlign w:val="center"/>
          </w:tcPr>
          <w:p w14:paraId="777C3A62"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FFFFFF" w:themeFill="background1"/>
            <w:vAlign w:val="center"/>
          </w:tcPr>
          <w:p w14:paraId="73D8C65F"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14" w:type="pct"/>
            <w:shd w:val="clear" w:color="auto" w:fill="FFFFFF" w:themeFill="background1"/>
            <w:vAlign w:val="center"/>
          </w:tcPr>
          <w:p w14:paraId="5E3F259E"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r>
      <w:tr w:rsidR="00BC7F3E" w:rsidRPr="00D126EF" w14:paraId="6207AC8C" w14:textId="77777777" w:rsidTr="006C4620">
        <w:trPr>
          <w:trHeight w:hRule="exact" w:val="288"/>
        </w:trPr>
        <w:tc>
          <w:tcPr>
            <w:tcW w:w="1110" w:type="pct"/>
          </w:tcPr>
          <w:p w14:paraId="1ECDF0DE" w14:textId="77777777" w:rsidR="00BC7F3E" w:rsidRPr="00D126EF" w:rsidRDefault="00BC7F3E" w:rsidP="00BC7F3E">
            <w:pPr>
              <w:spacing w:before="75" w:after="0" w:line="240" w:lineRule="auto"/>
              <w:ind w:left="125" w:right="-20"/>
              <w:rPr>
                <w:rFonts w:ascii="Arial" w:eastAsia="Arial" w:hAnsi="Arial" w:cs="Arial"/>
                <w:spacing w:val="-5"/>
                <w:w w:val="104"/>
                <w:sz w:val="18"/>
                <w:szCs w:val="18"/>
              </w:rPr>
            </w:pPr>
            <w:r>
              <w:rPr>
                <w:rFonts w:ascii="Arial" w:eastAsia="Arial" w:hAnsi="Arial" w:cs="Arial"/>
                <w:spacing w:val="-5"/>
                <w:w w:val="104"/>
                <w:sz w:val="18"/>
                <w:szCs w:val="18"/>
              </w:rPr>
              <w:t>Stalking</w:t>
            </w:r>
          </w:p>
        </w:tc>
        <w:tc>
          <w:tcPr>
            <w:tcW w:w="332" w:type="pct"/>
            <w:shd w:val="clear" w:color="auto" w:fill="DCE6F0"/>
            <w:vAlign w:val="center"/>
          </w:tcPr>
          <w:p w14:paraId="5D9E2547" w14:textId="77777777" w:rsidR="00BC7F3E" w:rsidRDefault="00BC7F3E" w:rsidP="00BC7F3E">
            <w:pPr>
              <w:spacing w:before="75" w:after="0" w:line="240" w:lineRule="auto"/>
              <w:ind w:right="-20"/>
              <w:jc w:val="center"/>
              <w:rPr>
                <w:rFonts w:ascii="Arial" w:eastAsia="Arial" w:hAnsi="Arial" w:cs="Arial"/>
                <w:spacing w:val="-3"/>
                <w:w w:val="104"/>
                <w:sz w:val="18"/>
                <w:szCs w:val="18"/>
              </w:rPr>
            </w:pPr>
            <w:r>
              <w:rPr>
                <w:rFonts w:ascii="Arial" w:eastAsia="Arial" w:hAnsi="Arial" w:cs="Arial"/>
                <w:spacing w:val="-3"/>
                <w:w w:val="104"/>
                <w:sz w:val="18"/>
                <w:szCs w:val="18"/>
              </w:rPr>
              <w:t>0</w:t>
            </w:r>
          </w:p>
        </w:tc>
        <w:tc>
          <w:tcPr>
            <w:tcW w:w="323" w:type="pct"/>
            <w:shd w:val="clear" w:color="auto" w:fill="FFFFFF" w:themeFill="background1"/>
            <w:vAlign w:val="center"/>
          </w:tcPr>
          <w:p w14:paraId="1708EA37" w14:textId="77777777" w:rsidR="00BC7F3E" w:rsidRDefault="00BC7F3E" w:rsidP="00BC7F3E">
            <w:pPr>
              <w:spacing w:before="75" w:after="0" w:line="240" w:lineRule="auto"/>
              <w:ind w:right="-20"/>
              <w:jc w:val="center"/>
              <w:rPr>
                <w:rFonts w:ascii="Arial" w:eastAsia="Arial" w:hAnsi="Arial" w:cs="Arial"/>
                <w:spacing w:val="-3"/>
                <w:w w:val="104"/>
                <w:sz w:val="18"/>
                <w:szCs w:val="18"/>
              </w:rPr>
            </w:pPr>
            <w:r>
              <w:rPr>
                <w:rFonts w:ascii="Arial" w:eastAsia="Arial" w:hAnsi="Arial" w:cs="Arial"/>
                <w:spacing w:val="-3"/>
                <w:w w:val="104"/>
                <w:sz w:val="18"/>
                <w:szCs w:val="18"/>
              </w:rPr>
              <w:t>0</w:t>
            </w:r>
          </w:p>
          <w:p w14:paraId="4C0DF627" w14:textId="77777777" w:rsidR="00BC7F3E" w:rsidRPr="00D126EF" w:rsidRDefault="00BC7F3E" w:rsidP="00BC7F3E">
            <w:pPr>
              <w:spacing w:before="75" w:after="0" w:line="240" w:lineRule="auto"/>
              <w:ind w:left="305" w:right="270"/>
              <w:jc w:val="center"/>
              <w:rPr>
                <w:rFonts w:ascii="Arial" w:eastAsia="Arial" w:hAnsi="Arial" w:cs="Arial"/>
                <w:w w:val="104"/>
                <w:sz w:val="18"/>
                <w:szCs w:val="18"/>
              </w:rPr>
            </w:pPr>
          </w:p>
        </w:tc>
        <w:tc>
          <w:tcPr>
            <w:tcW w:w="323" w:type="pct"/>
            <w:shd w:val="clear" w:color="auto" w:fill="FFFFFF" w:themeFill="background1"/>
            <w:vAlign w:val="center"/>
          </w:tcPr>
          <w:p w14:paraId="4EA91C85" w14:textId="77777777" w:rsidR="00BC7F3E" w:rsidRDefault="00BC7F3E" w:rsidP="00BC7F3E">
            <w:pPr>
              <w:spacing w:before="75" w:after="0" w:line="240" w:lineRule="auto"/>
              <w:ind w:left="305" w:right="270"/>
              <w:jc w:val="center"/>
              <w:rPr>
                <w:rFonts w:ascii="Arial" w:eastAsia="Arial" w:hAnsi="Arial" w:cs="Arial"/>
                <w:w w:val="104"/>
                <w:sz w:val="18"/>
                <w:szCs w:val="18"/>
              </w:rPr>
            </w:pPr>
            <w:r>
              <w:rPr>
                <w:rFonts w:ascii="Arial" w:eastAsia="Arial" w:hAnsi="Arial" w:cs="Arial"/>
                <w:w w:val="104"/>
                <w:sz w:val="18"/>
                <w:szCs w:val="18"/>
              </w:rPr>
              <w:t>0</w:t>
            </w:r>
          </w:p>
          <w:p w14:paraId="48B7F8CD" w14:textId="77777777" w:rsidR="00BC7F3E" w:rsidRDefault="00BC7F3E" w:rsidP="00BC7F3E">
            <w:pPr>
              <w:spacing w:before="75" w:after="0" w:line="240" w:lineRule="auto"/>
              <w:ind w:left="305" w:right="270"/>
              <w:jc w:val="center"/>
              <w:rPr>
                <w:rFonts w:ascii="Arial" w:eastAsia="Arial" w:hAnsi="Arial" w:cs="Arial"/>
                <w:w w:val="104"/>
                <w:sz w:val="18"/>
                <w:szCs w:val="18"/>
              </w:rPr>
            </w:pPr>
            <w:r>
              <w:rPr>
                <w:rFonts w:ascii="Arial" w:eastAsia="Arial" w:hAnsi="Arial" w:cs="Arial"/>
                <w:w w:val="104"/>
                <w:sz w:val="18"/>
                <w:szCs w:val="18"/>
              </w:rPr>
              <w:t>0</w:t>
            </w:r>
          </w:p>
          <w:p w14:paraId="54D0AC2F" w14:textId="77777777" w:rsidR="00BC7F3E" w:rsidRPr="00D126EF" w:rsidRDefault="00BC7F3E" w:rsidP="00BC7F3E">
            <w:pPr>
              <w:spacing w:before="75" w:after="0" w:line="240" w:lineRule="auto"/>
              <w:ind w:left="305" w:right="270"/>
              <w:rPr>
                <w:rFonts w:ascii="Arial" w:eastAsia="Arial" w:hAnsi="Arial" w:cs="Arial"/>
                <w:w w:val="104"/>
                <w:sz w:val="18"/>
                <w:szCs w:val="18"/>
              </w:rPr>
            </w:pPr>
          </w:p>
        </w:tc>
        <w:tc>
          <w:tcPr>
            <w:tcW w:w="336" w:type="pct"/>
            <w:shd w:val="clear" w:color="auto" w:fill="FFFFFF" w:themeFill="background1"/>
            <w:vAlign w:val="center"/>
          </w:tcPr>
          <w:p w14:paraId="646A6D80"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DCE6F0"/>
            <w:vAlign w:val="center"/>
          </w:tcPr>
          <w:p w14:paraId="61F7ACF3" w14:textId="77777777" w:rsidR="00BC7F3E"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FFFFFF" w:themeFill="background1"/>
            <w:vAlign w:val="center"/>
          </w:tcPr>
          <w:p w14:paraId="75B2E43B"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4" w:type="pct"/>
            <w:shd w:val="clear" w:color="auto" w:fill="FFFFFF" w:themeFill="background1"/>
            <w:vAlign w:val="center"/>
          </w:tcPr>
          <w:p w14:paraId="6AEA923C" w14:textId="77777777" w:rsidR="00BC7F3E" w:rsidRPr="00D126EF" w:rsidRDefault="00BC7F3E" w:rsidP="00BC7F3E">
            <w:pPr>
              <w:spacing w:before="75" w:after="0" w:line="240" w:lineRule="auto"/>
              <w:ind w:left="305" w:right="271"/>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FFFFFF" w:themeFill="background1"/>
            <w:vAlign w:val="center"/>
          </w:tcPr>
          <w:p w14:paraId="43F8E9BA"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DCE6F0"/>
            <w:vAlign w:val="center"/>
          </w:tcPr>
          <w:p w14:paraId="3F2B6DFF" w14:textId="77777777" w:rsidR="00BC7F3E"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FFFFFF" w:themeFill="background1"/>
            <w:vAlign w:val="center"/>
          </w:tcPr>
          <w:p w14:paraId="002798EC"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FFFFFF" w:themeFill="background1"/>
            <w:vAlign w:val="center"/>
          </w:tcPr>
          <w:p w14:paraId="0A223B94"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14" w:type="pct"/>
            <w:shd w:val="clear" w:color="auto" w:fill="FFFFFF" w:themeFill="background1"/>
            <w:vAlign w:val="center"/>
          </w:tcPr>
          <w:p w14:paraId="5E5445D4"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r>
      <w:tr w:rsidR="00BC7F3E" w:rsidRPr="00D126EF" w14:paraId="426EDB5B" w14:textId="77777777" w:rsidTr="006C4620">
        <w:trPr>
          <w:trHeight w:hRule="exact" w:val="288"/>
        </w:trPr>
        <w:tc>
          <w:tcPr>
            <w:tcW w:w="1110" w:type="pct"/>
          </w:tcPr>
          <w:p w14:paraId="5B735FE8" w14:textId="77777777" w:rsidR="00BC7F3E" w:rsidRPr="00D126EF" w:rsidRDefault="00BC7F3E" w:rsidP="00BC7F3E">
            <w:pPr>
              <w:spacing w:before="75" w:after="0" w:line="240" w:lineRule="auto"/>
              <w:ind w:left="125" w:right="-20"/>
              <w:rPr>
                <w:rFonts w:ascii="Arial" w:eastAsia="Arial" w:hAnsi="Arial" w:cs="Arial"/>
                <w:spacing w:val="-5"/>
                <w:w w:val="104"/>
                <w:sz w:val="18"/>
                <w:szCs w:val="18"/>
              </w:rPr>
            </w:pPr>
            <w:r>
              <w:rPr>
                <w:rFonts w:ascii="Arial" w:eastAsia="Arial" w:hAnsi="Arial" w:cs="Arial"/>
                <w:spacing w:val="-5"/>
                <w:w w:val="104"/>
                <w:sz w:val="18"/>
                <w:szCs w:val="18"/>
              </w:rPr>
              <w:t>Dating Violence</w:t>
            </w:r>
          </w:p>
        </w:tc>
        <w:tc>
          <w:tcPr>
            <w:tcW w:w="332" w:type="pct"/>
            <w:shd w:val="clear" w:color="auto" w:fill="DCE6F0"/>
            <w:vAlign w:val="center"/>
          </w:tcPr>
          <w:p w14:paraId="74333A71" w14:textId="77777777" w:rsidR="00BC7F3E" w:rsidRDefault="00BC7F3E" w:rsidP="00BC7F3E">
            <w:pPr>
              <w:spacing w:before="75" w:after="0" w:line="240" w:lineRule="auto"/>
              <w:ind w:right="-20"/>
              <w:jc w:val="center"/>
              <w:rPr>
                <w:rFonts w:ascii="Arial" w:eastAsia="Arial" w:hAnsi="Arial" w:cs="Arial"/>
                <w:spacing w:val="-3"/>
                <w:w w:val="104"/>
                <w:sz w:val="18"/>
                <w:szCs w:val="18"/>
              </w:rPr>
            </w:pPr>
            <w:r>
              <w:rPr>
                <w:rFonts w:ascii="Arial" w:eastAsia="Arial" w:hAnsi="Arial" w:cs="Arial"/>
                <w:spacing w:val="-3"/>
                <w:w w:val="104"/>
                <w:sz w:val="18"/>
                <w:szCs w:val="18"/>
              </w:rPr>
              <w:t>0</w:t>
            </w:r>
          </w:p>
        </w:tc>
        <w:tc>
          <w:tcPr>
            <w:tcW w:w="323" w:type="pct"/>
            <w:shd w:val="clear" w:color="auto" w:fill="FFFFFF" w:themeFill="background1"/>
            <w:vAlign w:val="center"/>
          </w:tcPr>
          <w:p w14:paraId="6C560838" w14:textId="77777777" w:rsidR="00BC7F3E" w:rsidRDefault="00BC7F3E" w:rsidP="00BC7F3E">
            <w:pPr>
              <w:spacing w:before="75" w:after="0" w:line="240" w:lineRule="auto"/>
              <w:ind w:right="-20"/>
              <w:jc w:val="center"/>
              <w:rPr>
                <w:rFonts w:ascii="Arial" w:eastAsia="Arial" w:hAnsi="Arial" w:cs="Arial"/>
                <w:spacing w:val="-3"/>
                <w:w w:val="104"/>
                <w:sz w:val="18"/>
                <w:szCs w:val="18"/>
              </w:rPr>
            </w:pPr>
            <w:r>
              <w:rPr>
                <w:rFonts w:ascii="Arial" w:eastAsia="Arial" w:hAnsi="Arial" w:cs="Arial"/>
                <w:spacing w:val="-3"/>
                <w:w w:val="104"/>
                <w:sz w:val="18"/>
                <w:szCs w:val="18"/>
              </w:rPr>
              <w:t>0</w:t>
            </w:r>
          </w:p>
          <w:p w14:paraId="3B864042" w14:textId="77777777" w:rsidR="00BC7F3E" w:rsidRPr="00D126EF" w:rsidRDefault="00BC7F3E" w:rsidP="00BC7F3E">
            <w:pPr>
              <w:spacing w:before="75" w:after="0" w:line="240" w:lineRule="auto"/>
              <w:ind w:left="305" w:right="270"/>
              <w:jc w:val="center"/>
              <w:rPr>
                <w:rFonts w:ascii="Arial" w:eastAsia="Arial" w:hAnsi="Arial" w:cs="Arial"/>
                <w:w w:val="104"/>
                <w:sz w:val="18"/>
                <w:szCs w:val="18"/>
              </w:rPr>
            </w:pPr>
          </w:p>
        </w:tc>
        <w:tc>
          <w:tcPr>
            <w:tcW w:w="323" w:type="pct"/>
            <w:shd w:val="clear" w:color="auto" w:fill="FFFFFF" w:themeFill="background1"/>
            <w:vAlign w:val="center"/>
          </w:tcPr>
          <w:p w14:paraId="285BFDD1" w14:textId="77777777" w:rsidR="00BC7F3E" w:rsidRDefault="00BC7F3E" w:rsidP="00BC7F3E">
            <w:pPr>
              <w:spacing w:before="75" w:after="0" w:line="240" w:lineRule="auto"/>
              <w:ind w:left="305" w:right="270"/>
              <w:jc w:val="center"/>
              <w:rPr>
                <w:rFonts w:ascii="Arial" w:eastAsia="Arial" w:hAnsi="Arial" w:cs="Arial"/>
                <w:w w:val="104"/>
                <w:sz w:val="18"/>
                <w:szCs w:val="18"/>
              </w:rPr>
            </w:pPr>
            <w:r>
              <w:rPr>
                <w:rFonts w:ascii="Arial" w:eastAsia="Arial" w:hAnsi="Arial" w:cs="Arial"/>
                <w:w w:val="104"/>
                <w:sz w:val="18"/>
                <w:szCs w:val="18"/>
              </w:rPr>
              <w:t>0</w:t>
            </w:r>
          </w:p>
          <w:p w14:paraId="6C250C98" w14:textId="77777777" w:rsidR="00BC7F3E" w:rsidRPr="00D126EF" w:rsidRDefault="00BC7F3E" w:rsidP="00BC7F3E">
            <w:pPr>
              <w:spacing w:before="75" w:after="0" w:line="240" w:lineRule="auto"/>
              <w:ind w:left="305" w:right="270"/>
              <w:rPr>
                <w:rFonts w:ascii="Arial" w:eastAsia="Arial" w:hAnsi="Arial" w:cs="Arial"/>
                <w:w w:val="104"/>
                <w:sz w:val="18"/>
                <w:szCs w:val="18"/>
              </w:rPr>
            </w:pPr>
          </w:p>
        </w:tc>
        <w:tc>
          <w:tcPr>
            <w:tcW w:w="336" w:type="pct"/>
            <w:shd w:val="clear" w:color="auto" w:fill="FFFFFF" w:themeFill="background1"/>
            <w:vAlign w:val="center"/>
          </w:tcPr>
          <w:p w14:paraId="646122F8"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DCE6F0"/>
            <w:vAlign w:val="center"/>
          </w:tcPr>
          <w:p w14:paraId="7D8778C1" w14:textId="77777777" w:rsidR="00BC7F3E"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FFFFFF" w:themeFill="background1"/>
            <w:vAlign w:val="center"/>
          </w:tcPr>
          <w:p w14:paraId="51307D32"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4" w:type="pct"/>
            <w:shd w:val="clear" w:color="auto" w:fill="FFFFFF" w:themeFill="background1"/>
            <w:vAlign w:val="center"/>
          </w:tcPr>
          <w:p w14:paraId="4C3FD562" w14:textId="77777777" w:rsidR="00BC7F3E" w:rsidRPr="00D126EF" w:rsidRDefault="00BC7F3E" w:rsidP="00BC7F3E">
            <w:pPr>
              <w:spacing w:before="75" w:after="0" w:line="240" w:lineRule="auto"/>
              <w:ind w:left="305" w:right="271"/>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FFFFFF" w:themeFill="background1"/>
            <w:vAlign w:val="center"/>
          </w:tcPr>
          <w:p w14:paraId="47E9F1DC"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DCE6F0"/>
            <w:vAlign w:val="center"/>
          </w:tcPr>
          <w:p w14:paraId="74F055EB" w14:textId="77777777" w:rsidR="00BC7F3E"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FFFFFF" w:themeFill="background1"/>
            <w:vAlign w:val="center"/>
          </w:tcPr>
          <w:p w14:paraId="431CFFC6"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FFFFFF" w:themeFill="background1"/>
            <w:vAlign w:val="center"/>
          </w:tcPr>
          <w:p w14:paraId="4A8D1BE1"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14" w:type="pct"/>
            <w:shd w:val="clear" w:color="auto" w:fill="FFFFFF" w:themeFill="background1"/>
            <w:vAlign w:val="center"/>
          </w:tcPr>
          <w:p w14:paraId="2273757C"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r>
      <w:tr w:rsidR="00BC7F3E" w:rsidRPr="00D126EF" w14:paraId="6D2FB3E2" w14:textId="77777777" w:rsidTr="006C4620">
        <w:trPr>
          <w:trHeight w:hRule="exact" w:val="288"/>
        </w:trPr>
        <w:tc>
          <w:tcPr>
            <w:tcW w:w="1110" w:type="pct"/>
          </w:tcPr>
          <w:p w14:paraId="31E20C93" w14:textId="77777777" w:rsidR="00BC7F3E" w:rsidRPr="00D126EF" w:rsidRDefault="00BC7F3E" w:rsidP="00BC7F3E">
            <w:pPr>
              <w:spacing w:before="75" w:after="0" w:line="240" w:lineRule="auto"/>
              <w:ind w:left="125" w:right="-20"/>
              <w:rPr>
                <w:rFonts w:ascii="Arial" w:eastAsia="Arial" w:hAnsi="Arial" w:cs="Arial"/>
                <w:sz w:val="18"/>
                <w:szCs w:val="18"/>
              </w:rPr>
            </w:pPr>
            <w:r w:rsidRPr="00D126EF">
              <w:rPr>
                <w:rFonts w:ascii="Arial" w:eastAsia="Arial" w:hAnsi="Arial" w:cs="Arial"/>
                <w:spacing w:val="-5"/>
                <w:w w:val="104"/>
                <w:sz w:val="18"/>
                <w:szCs w:val="18"/>
              </w:rPr>
              <w:t>R</w:t>
            </w:r>
            <w:r w:rsidRPr="00D126EF">
              <w:rPr>
                <w:rFonts w:ascii="Arial" w:eastAsia="Arial" w:hAnsi="Arial" w:cs="Arial"/>
                <w:spacing w:val="-3"/>
                <w:w w:val="104"/>
                <w:sz w:val="18"/>
                <w:szCs w:val="18"/>
              </w:rPr>
              <w:t>obbe</w:t>
            </w:r>
            <w:r w:rsidRPr="00D126EF">
              <w:rPr>
                <w:rFonts w:ascii="Arial" w:eastAsia="Arial" w:hAnsi="Arial" w:cs="Arial"/>
                <w:spacing w:val="-4"/>
                <w:w w:val="104"/>
                <w:sz w:val="18"/>
                <w:szCs w:val="18"/>
              </w:rPr>
              <w:t>r</w:t>
            </w:r>
            <w:r w:rsidRPr="00D126EF">
              <w:rPr>
                <w:rFonts w:ascii="Arial" w:eastAsia="Arial" w:hAnsi="Arial" w:cs="Arial"/>
                <w:w w:val="104"/>
                <w:sz w:val="18"/>
                <w:szCs w:val="18"/>
              </w:rPr>
              <w:t>y</w:t>
            </w:r>
          </w:p>
        </w:tc>
        <w:tc>
          <w:tcPr>
            <w:tcW w:w="332" w:type="pct"/>
            <w:shd w:val="clear" w:color="auto" w:fill="DCE6F0"/>
            <w:vAlign w:val="center"/>
          </w:tcPr>
          <w:p w14:paraId="48092710" w14:textId="77777777" w:rsidR="00BC7F3E" w:rsidRPr="009E6BCC" w:rsidRDefault="00BC7F3E" w:rsidP="00BC7F3E">
            <w:pPr>
              <w:spacing w:before="75" w:after="0" w:line="240" w:lineRule="auto"/>
              <w:ind w:right="-20"/>
              <w:jc w:val="center"/>
              <w:rPr>
                <w:rFonts w:ascii="Arial" w:eastAsia="Arial" w:hAnsi="Arial" w:cs="Arial"/>
                <w:spacing w:val="-3"/>
                <w:w w:val="104"/>
                <w:sz w:val="18"/>
                <w:szCs w:val="18"/>
              </w:rPr>
            </w:pPr>
            <w:r>
              <w:rPr>
                <w:rFonts w:ascii="Arial" w:eastAsia="Arial" w:hAnsi="Arial" w:cs="Arial"/>
                <w:spacing w:val="-3"/>
                <w:w w:val="104"/>
                <w:sz w:val="18"/>
                <w:szCs w:val="18"/>
              </w:rPr>
              <w:t>0</w:t>
            </w:r>
          </w:p>
        </w:tc>
        <w:tc>
          <w:tcPr>
            <w:tcW w:w="323" w:type="pct"/>
            <w:shd w:val="clear" w:color="auto" w:fill="FFFFFF" w:themeFill="background1"/>
            <w:vAlign w:val="center"/>
          </w:tcPr>
          <w:p w14:paraId="222C6B7A" w14:textId="77777777" w:rsidR="00BC7F3E" w:rsidRPr="00D126EF" w:rsidRDefault="00BC7F3E" w:rsidP="00BC7F3E">
            <w:pPr>
              <w:spacing w:before="75" w:after="0" w:line="240" w:lineRule="auto"/>
              <w:ind w:left="305" w:right="270"/>
              <w:jc w:val="center"/>
              <w:rPr>
                <w:rFonts w:ascii="Arial" w:eastAsia="Arial" w:hAnsi="Arial" w:cs="Arial"/>
                <w:sz w:val="18"/>
                <w:szCs w:val="18"/>
              </w:rPr>
            </w:pPr>
            <w:r>
              <w:rPr>
                <w:rFonts w:ascii="Arial" w:eastAsia="Arial" w:hAnsi="Arial" w:cs="Arial"/>
                <w:spacing w:val="-3"/>
                <w:w w:val="104"/>
                <w:sz w:val="18"/>
                <w:szCs w:val="18"/>
              </w:rPr>
              <w:t>0</w:t>
            </w:r>
          </w:p>
        </w:tc>
        <w:tc>
          <w:tcPr>
            <w:tcW w:w="323" w:type="pct"/>
            <w:shd w:val="clear" w:color="auto" w:fill="FFFFFF" w:themeFill="background1"/>
            <w:vAlign w:val="center"/>
          </w:tcPr>
          <w:p w14:paraId="1D23F8EB" w14:textId="77777777" w:rsidR="00BC7F3E" w:rsidRPr="00D126EF" w:rsidRDefault="00BC7F3E" w:rsidP="00BC7F3E">
            <w:pPr>
              <w:spacing w:before="75" w:after="0" w:line="240" w:lineRule="auto"/>
              <w:ind w:left="305" w:right="270"/>
              <w:rPr>
                <w:rFonts w:ascii="Arial" w:eastAsia="Arial" w:hAnsi="Arial" w:cs="Arial"/>
                <w:sz w:val="18"/>
                <w:szCs w:val="18"/>
              </w:rPr>
            </w:pPr>
            <w:r w:rsidRPr="00D126EF">
              <w:rPr>
                <w:rFonts w:ascii="Arial" w:eastAsia="Arial" w:hAnsi="Arial" w:cs="Arial"/>
                <w:w w:val="104"/>
                <w:sz w:val="18"/>
                <w:szCs w:val="18"/>
              </w:rPr>
              <w:t>0</w:t>
            </w:r>
          </w:p>
        </w:tc>
        <w:tc>
          <w:tcPr>
            <w:tcW w:w="336" w:type="pct"/>
            <w:shd w:val="clear" w:color="auto" w:fill="FFFFFF" w:themeFill="background1"/>
            <w:vAlign w:val="center"/>
          </w:tcPr>
          <w:p w14:paraId="081121CC" w14:textId="77777777" w:rsidR="00BC7F3E" w:rsidRPr="00D126EF" w:rsidRDefault="00BC7F3E" w:rsidP="00BC7F3E">
            <w:pPr>
              <w:spacing w:before="75" w:after="0" w:line="240" w:lineRule="auto"/>
              <w:ind w:left="305" w:right="270"/>
              <w:rPr>
                <w:rFonts w:ascii="Arial" w:eastAsia="Arial" w:hAnsi="Arial" w:cs="Arial"/>
                <w:sz w:val="18"/>
                <w:szCs w:val="18"/>
              </w:rPr>
            </w:pPr>
            <w:r w:rsidRPr="00D126EF">
              <w:rPr>
                <w:rFonts w:ascii="Arial" w:eastAsia="Arial" w:hAnsi="Arial" w:cs="Arial"/>
                <w:w w:val="104"/>
                <w:sz w:val="18"/>
                <w:szCs w:val="18"/>
              </w:rPr>
              <w:t>0</w:t>
            </w:r>
          </w:p>
        </w:tc>
        <w:tc>
          <w:tcPr>
            <w:tcW w:w="323" w:type="pct"/>
            <w:shd w:val="clear" w:color="auto" w:fill="DCE6F0"/>
            <w:vAlign w:val="center"/>
          </w:tcPr>
          <w:p w14:paraId="144A3B18"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FFFFFF" w:themeFill="background1"/>
            <w:vAlign w:val="center"/>
          </w:tcPr>
          <w:p w14:paraId="7EC9D318" w14:textId="77777777" w:rsidR="00BC7F3E" w:rsidRPr="00D126EF" w:rsidRDefault="00BC7F3E" w:rsidP="00BC7F3E">
            <w:pPr>
              <w:spacing w:before="75" w:after="0" w:line="240" w:lineRule="auto"/>
              <w:ind w:left="305" w:right="270"/>
              <w:rPr>
                <w:rFonts w:ascii="Arial" w:eastAsia="Arial" w:hAnsi="Arial" w:cs="Arial"/>
                <w:sz w:val="18"/>
                <w:szCs w:val="18"/>
              </w:rPr>
            </w:pPr>
            <w:r>
              <w:rPr>
                <w:rFonts w:ascii="Arial" w:eastAsia="Arial" w:hAnsi="Arial" w:cs="Arial"/>
                <w:w w:val="104"/>
                <w:sz w:val="18"/>
                <w:szCs w:val="18"/>
              </w:rPr>
              <w:t>0</w:t>
            </w:r>
          </w:p>
        </w:tc>
        <w:tc>
          <w:tcPr>
            <w:tcW w:w="324" w:type="pct"/>
            <w:shd w:val="clear" w:color="auto" w:fill="FFFFFF" w:themeFill="background1"/>
            <w:vAlign w:val="center"/>
          </w:tcPr>
          <w:p w14:paraId="1FB43595" w14:textId="77777777" w:rsidR="00BC7F3E" w:rsidRPr="00D126EF" w:rsidRDefault="00BC7F3E" w:rsidP="00BC7F3E">
            <w:pPr>
              <w:spacing w:before="75" w:after="0" w:line="240" w:lineRule="auto"/>
              <w:ind w:left="305" w:right="271"/>
              <w:rPr>
                <w:rFonts w:ascii="Arial" w:eastAsia="Arial" w:hAnsi="Arial" w:cs="Arial"/>
                <w:sz w:val="18"/>
                <w:szCs w:val="18"/>
              </w:rPr>
            </w:pPr>
            <w:r w:rsidRPr="00D126EF">
              <w:rPr>
                <w:rFonts w:ascii="Arial" w:eastAsia="Arial" w:hAnsi="Arial" w:cs="Arial"/>
                <w:w w:val="104"/>
                <w:sz w:val="18"/>
                <w:szCs w:val="18"/>
              </w:rPr>
              <w:t>0</w:t>
            </w:r>
          </w:p>
        </w:tc>
        <w:tc>
          <w:tcPr>
            <w:tcW w:w="323" w:type="pct"/>
            <w:shd w:val="clear" w:color="auto" w:fill="FFFFFF" w:themeFill="background1"/>
            <w:vAlign w:val="center"/>
          </w:tcPr>
          <w:p w14:paraId="5F786454" w14:textId="77777777" w:rsidR="00BC7F3E" w:rsidRPr="00D126EF" w:rsidRDefault="00BC7F3E" w:rsidP="00BC7F3E">
            <w:pPr>
              <w:spacing w:before="75" w:after="0" w:line="240" w:lineRule="auto"/>
              <w:ind w:left="305" w:right="270"/>
              <w:rPr>
                <w:rFonts w:ascii="Arial" w:eastAsia="Arial" w:hAnsi="Arial" w:cs="Arial"/>
                <w:sz w:val="18"/>
                <w:szCs w:val="18"/>
              </w:rPr>
            </w:pPr>
            <w:r w:rsidRPr="00D126EF">
              <w:rPr>
                <w:rFonts w:ascii="Arial" w:eastAsia="Arial" w:hAnsi="Arial" w:cs="Arial"/>
                <w:w w:val="104"/>
                <w:sz w:val="18"/>
                <w:szCs w:val="18"/>
              </w:rPr>
              <w:t>0</w:t>
            </w:r>
          </w:p>
        </w:tc>
        <w:tc>
          <w:tcPr>
            <w:tcW w:w="323" w:type="pct"/>
            <w:shd w:val="clear" w:color="auto" w:fill="DCE6F0"/>
            <w:vAlign w:val="center"/>
          </w:tcPr>
          <w:p w14:paraId="28ADC422"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FFFFFF" w:themeFill="background1"/>
            <w:vAlign w:val="center"/>
          </w:tcPr>
          <w:p w14:paraId="2D4A091F" w14:textId="77777777" w:rsidR="00BC7F3E" w:rsidRPr="00D126EF" w:rsidRDefault="00BC7F3E" w:rsidP="00BC7F3E">
            <w:pPr>
              <w:spacing w:before="75" w:after="0" w:line="240" w:lineRule="auto"/>
              <w:ind w:left="305" w:right="270"/>
              <w:rPr>
                <w:rFonts w:ascii="Arial" w:eastAsia="Arial" w:hAnsi="Arial" w:cs="Arial"/>
                <w:sz w:val="18"/>
                <w:szCs w:val="18"/>
              </w:rPr>
            </w:pPr>
            <w:r>
              <w:rPr>
                <w:rFonts w:ascii="Arial" w:eastAsia="Arial" w:hAnsi="Arial" w:cs="Arial"/>
                <w:w w:val="104"/>
                <w:sz w:val="18"/>
                <w:szCs w:val="18"/>
              </w:rPr>
              <w:t>0</w:t>
            </w:r>
          </w:p>
        </w:tc>
        <w:tc>
          <w:tcPr>
            <w:tcW w:w="323" w:type="pct"/>
            <w:shd w:val="clear" w:color="auto" w:fill="FFFFFF" w:themeFill="background1"/>
            <w:vAlign w:val="center"/>
          </w:tcPr>
          <w:p w14:paraId="0C4CA9A8" w14:textId="77777777" w:rsidR="00BC7F3E" w:rsidRPr="00D126EF" w:rsidRDefault="00BC7F3E" w:rsidP="00BC7F3E">
            <w:pPr>
              <w:spacing w:before="75" w:after="0" w:line="240" w:lineRule="auto"/>
              <w:ind w:left="305" w:right="270"/>
              <w:rPr>
                <w:rFonts w:ascii="Arial" w:eastAsia="Arial" w:hAnsi="Arial" w:cs="Arial"/>
                <w:sz w:val="18"/>
                <w:szCs w:val="18"/>
              </w:rPr>
            </w:pPr>
            <w:r w:rsidRPr="00D126EF">
              <w:rPr>
                <w:rFonts w:ascii="Arial" w:eastAsia="Arial" w:hAnsi="Arial" w:cs="Arial"/>
                <w:w w:val="104"/>
                <w:sz w:val="18"/>
                <w:szCs w:val="18"/>
              </w:rPr>
              <w:t>0</w:t>
            </w:r>
          </w:p>
        </w:tc>
        <w:tc>
          <w:tcPr>
            <w:tcW w:w="314" w:type="pct"/>
            <w:shd w:val="clear" w:color="auto" w:fill="FFFFFF" w:themeFill="background1"/>
            <w:vAlign w:val="center"/>
          </w:tcPr>
          <w:p w14:paraId="741538C4" w14:textId="77777777" w:rsidR="00BC7F3E" w:rsidRPr="00D126EF" w:rsidRDefault="00BC7F3E" w:rsidP="00BC7F3E">
            <w:pPr>
              <w:spacing w:before="75" w:after="0" w:line="240" w:lineRule="auto"/>
              <w:ind w:left="305" w:right="270"/>
              <w:rPr>
                <w:rFonts w:ascii="Arial" w:eastAsia="Arial" w:hAnsi="Arial" w:cs="Arial"/>
                <w:sz w:val="18"/>
                <w:szCs w:val="18"/>
              </w:rPr>
            </w:pPr>
            <w:r w:rsidRPr="00D126EF">
              <w:rPr>
                <w:rFonts w:ascii="Arial" w:eastAsia="Arial" w:hAnsi="Arial" w:cs="Arial"/>
                <w:w w:val="104"/>
                <w:sz w:val="18"/>
                <w:szCs w:val="18"/>
              </w:rPr>
              <w:t>0</w:t>
            </w:r>
          </w:p>
        </w:tc>
      </w:tr>
      <w:tr w:rsidR="00BC7F3E" w:rsidRPr="00D126EF" w14:paraId="37E51381" w14:textId="77777777" w:rsidTr="006C4620">
        <w:trPr>
          <w:trHeight w:hRule="exact" w:val="288"/>
        </w:trPr>
        <w:tc>
          <w:tcPr>
            <w:tcW w:w="1110" w:type="pct"/>
          </w:tcPr>
          <w:p w14:paraId="5A14C888" w14:textId="77777777" w:rsidR="00BC7F3E" w:rsidRPr="00D126EF" w:rsidRDefault="00BC7F3E" w:rsidP="00BC7F3E">
            <w:pPr>
              <w:spacing w:before="75" w:after="0" w:line="240" w:lineRule="auto"/>
              <w:ind w:left="125" w:right="-20"/>
              <w:rPr>
                <w:rFonts w:ascii="Arial" w:eastAsia="Arial" w:hAnsi="Arial" w:cs="Arial"/>
                <w:sz w:val="18"/>
                <w:szCs w:val="18"/>
              </w:rPr>
            </w:pPr>
            <w:r w:rsidRPr="00D126EF">
              <w:rPr>
                <w:rFonts w:ascii="Arial" w:eastAsia="Arial" w:hAnsi="Arial" w:cs="Arial"/>
                <w:spacing w:val="4"/>
                <w:sz w:val="18"/>
                <w:szCs w:val="18"/>
              </w:rPr>
              <w:t>A</w:t>
            </w:r>
            <w:r w:rsidRPr="00D126EF">
              <w:rPr>
                <w:rFonts w:ascii="Arial" w:eastAsia="Arial" w:hAnsi="Arial" w:cs="Arial"/>
                <w:spacing w:val="-3"/>
                <w:sz w:val="18"/>
                <w:szCs w:val="18"/>
              </w:rPr>
              <w:t>gg</w:t>
            </w:r>
            <w:r w:rsidRPr="00D126EF">
              <w:rPr>
                <w:rFonts w:ascii="Arial" w:eastAsia="Arial" w:hAnsi="Arial" w:cs="Arial"/>
                <w:spacing w:val="-4"/>
                <w:sz w:val="18"/>
                <w:szCs w:val="18"/>
              </w:rPr>
              <w:t>r</w:t>
            </w:r>
            <w:r w:rsidRPr="00D126EF">
              <w:rPr>
                <w:rFonts w:ascii="Arial" w:eastAsia="Arial" w:hAnsi="Arial" w:cs="Arial"/>
                <w:spacing w:val="-3"/>
                <w:sz w:val="18"/>
                <w:szCs w:val="18"/>
              </w:rPr>
              <w:t>a</w:t>
            </w:r>
            <w:r w:rsidRPr="00D126EF">
              <w:rPr>
                <w:rFonts w:ascii="Arial" w:eastAsia="Arial" w:hAnsi="Arial" w:cs="Arial"/>
                <w:spacing w:val="-18"/>
                <w:sz w:val="18"/>
                <w:szCs w:val="18"/>
              </w:rPr>
              <w:t>v</w:t>
            </w:r>
            <w:r w:rsidRPr="00D126EF">
              <w:rPr>
                <w:rFonts w:ascii="Arial" w:eastAsia="Arial" w:hAnsi="Arial" w:cs="Arial"/>
                <w:spacing w:val="-3"/>
                <w:sz w:val="18"/>
                <w:szCs w:val="18"/>
              </w:rPr>
              <w:t>a</w:t>
            </w:r>
            <w:r w:rsidRPr="00D126EF">
              <w:rPr>
                <w:rFonts w:ascii="Arial" w:eastAsia="Arial" w:hAnsi="Arial" w:cs="Arial"/>
                <w:spacing w:val="5"/>
                <w:sz w:val="18"/>
                <w:szCs w:val="18"/>
              </w:rPr>
              <w:t>t</w:t>
            </w:r>
            <w:r w:rsidRPr="00D126EF">
              <w:rPr>
                <w:rFonts w:ascii="Arial" w:eastAsia="Arial" w:hAnsi="Arial" w:cs="Arial"/>
                <w:spacing w:val="-3"/>
                <w:sz w:val="18"/>
                <w:szCs w:val="18"/>
              </w:rPr>
              <w:t>e</w:t>
            </w:r>
            <w:r w:rsidRPr="00D126EF">
              <w:rPr>
                <w:rFonts w:ascii="Arial" w:eastAsia="Arial" w:hAnsi="Arial" w:cs="Arial"/>
                <w:sz w:val="18"/>
                <w:szCs w:val="18"/>
              </w:rPr>
              <w:t>d</w:t>
            </w:r>
            <w:r w:rsidRPr="00D126EF">
              <w:rPr>
                <w:rFonts w:ascii="Arial" w:eastAsia="Arial" w:hAnsi="Arial" w:cs="Arial"/>
                <w:spacing w:val="35"/>
                <w:sz w:val="18"/>
                <w:szCs w:val="18"/>
              </w:rPr>
              <w:t xml:space="preserve"> </w:t>
            </w:r>
            <w:r w:rsidRPr="00D126EF">
              <w:rPr>
                <w:rFonts w:ascii="Arial" w:eastAsia="Arial" w:hAnsi="Arial" w:cs="Arial"/>
                <w:spacing w:val="4"/>
                <w:w w:val="104"/>
                <w:sz w:val="18"/>
                <w:szCs w:val="18"/>
              </w:rPr>
              <w:t>A</w:t>
            </w:r>
            <w:r w:rsidRPr="00D126EF">
              <w:rPr>
                <w:rFonts w:ascii="Arial" w:eastAsia="Arial" w:hAnsi="Arial" w:cs="Arial"/>
                <w:spacing w:val="6"/>
                <w:w w:val="104"/>
                <w:sz w:val="18"/>
                <w:szCs w:val="18"/>
              </w:rPr>
              <w:t>ss</w:t>
            </w:r>
            <w:r w:rsidRPr="00D126EF">
              <w:rPr>
                <w:rFonts w:ascii="Arial" w:eastAsia="Arial" w:hAnsi="Arial" w:cs="Arial"/>
                <w:spacing w:val="-3"/>
                <w:w w:val="104"/>
                <w:sz w:val="18"/>
                <w:szCs w:val="18"/>
              </w:rPr>
              <w:t>au</w:t>
            </w:r>
            <w:r w:rsidRPr="00D126EF">
              <w:rPr>
                <w:rFonts w:ascii="Arial" w:eastAsia="Arial" w:hAnsi="Arial" w:cs="Arial"/>
                <w:spacing w:val="1"/>
                <w:w w:val="104"/>
                <w:sz w:val="18"/>
                <w:szCs w:val="18"/>
              </w:rPr>
              <w:t>l</w:t>
            </w:r>
            <w:r w:rsidRPr="00D126EF">
              <w:rPr>
                <w:rFonts w:ascii="Arial" w:eastAsia="Arial" w:hAnsi="Arial" w:cs="Arial"/>
                <w:w w:val="104"/>
                <w:sz w:val="18"/>
                <w:szCs w:val="18"/>
              </w:rPr>
              <w:t>t</w:t>
            </w:r>
          </w:p>
        </w:tc>
        <w:tc>
          <w:tcPr>
            <w:tcW w:w="332" w:type="pct"/>
            <w:shd w:val="clear" w:color="auto" w:fill="DCE6F0"/>
            <w:vAlign w:val="center"/>
          </w:tcPr>
          <w:p w14:paraId="6A5DE4BE" w14:textId="77777777" w:rsidR="00BC7F3E" w:rsidRPr="009E6BCC" w:rsidRDefault="00BC7F3E" w:rsidP="00BC7F3E">
            <w:pPr>
              <w:spacing w:before="75" w:after="0" w:line="240" w:lineRule="auto"/>
              <w:ind w:right="-20"/>
              <w:jc w:val="center"/>
              <w:rPr>
                <w:rFonts w:ascii="Arial" w:eastAsia="Arial" w:hAnsi="Arial" w:cs="Arial"/>
                <w:spacing w:val="-3"/>
                <w:w w:val="104"/>
                <w:sz w:val="18"/>
                <w:szCs w:val="18"/>
              </w:rPr>
            </w:pPr>
            <w:r>
              <w:rPr>
                <w:rFonts w:ascii="Arial" w:eastAsia="Arial" w:hAnsi="Arial" w:cs="Arial"/>
                <w:spacing w:val="-3"/>
                <w:w w:val="104"/>
                <w:sz w:val="18"/>
                <w:szCs w:val="18"/>
              </w:rPr>
              <w:t>0</w:t>
            </w:r>
          </w:p>
        </w:tc>
        <w:tc>
          <w:tcPr>
            <w:tcW w:w="323" w:type="pct"/>
            <w:shd w:val="clear" w:color="auto" w:fill="FFFFFF" w:themeFill="background1"/>
            <w:vAlign w:val="center"/>
          </w:tcPr>
          <w:p w14:paraId="2F1D36F9" w14:textId="77777777" w:rsidR="00BC7F3E" w:rsidRPr="00D126EF" w:rsidRDefault="00BC7F3E" w:rsidP="00BC7F3E">
            <w:pPr>
              <w:spacing w:before="75" w:after="0" w:line="240" w:lineRule="auto"/>
              <w:ind w:left="305" w:right="270"/>
              <w:jc w:val="center"/>
              <w:rPr>
                <w:rFonts w:ascii="Arial" w:eastAsia="Arial" w:hAnsi="Arial" w:cs="Arial"/>
                <w:sz w:val="18"/>
                <w:szCs w:val="18"/>
              </w:rPr>
            </w:pPr>
            <w:r>
              <w:rPr>
                <w:rFonts w:ascii="Arial" w:eastAsia="Arial" w:hAnsi="Arial" w:cs="Arial"/>
                <w:spacing w:val="-3"/>
                <w:w w:val="104"/>
                <w:sz w:val="18"/>
                <w:szCs w:val="18"/>
              </w:rPr>
              <w:t>0</w:t>
            </w:r>
          </w:p>
        </w:tc>
        <w:tc>
          <w:tcPr>
            <w:tcW w:w="323" w:type="pct"/>
            <w:shd w:val="clear" w:color="auto" w:fill="FFFFFF" w:themeFill="background1"/>
            <w:vAlign w:val="center"/>
          </w:tcPr>
          <w:p w14:paraId="0ED2C228" w14:textId="77777777" w:rsidR="00BC7F3E" w:rsidRPr="00D126EF" w:rsidRDefault="00BC7F3E" w:rsidP="00BC7F3E">
            <w:pPr>
              <w:spacing w:before="75" w:after="0" w:line="240" w:lineRule="auto"/>
              <w:ind w:left="305" w:right="270"/>
              <w:rPr>
                <w:rFonts w:ascii="Arial" w:eastAsia="Arial" w:hAnsi="Arial" w:cs="Arial"/>
                <w:sz w:val="18"/>
                <w:szCs w:val="18"/>
              </w:rPr>
            </w:pPr>
            <w:r w:rsidRPr="00D126EF">
              <w:rPr>
                <w:rFonts w:ascii="Arial" w:eastAsia="Arial" w:hAnsi="Arial" w:cs="Arial"/>
                <w:w w:val="104"/>
                <w:sz w:val="18"/>
                <w:szCs w:val="18"/>
              </w:rPr>
              <w:t>0</w:t>
            </w:r>
          </w:p>
        </w:tc>
        <w:tc>
          <w:tcPr>
            <w:tcW w:w="336" w:type="pct"/>
            <w:shd w:val="clear" w:color="auto" w:fill="FFFFFF" w:themeFill="background1"/>
            <w:vAlign w:val="center"/>
          </w:tcPr>
          <w:p w14:paraId="466F27E3" w14:textId="77777777" w:rsidR="00BC7F3E" w:rsidRPr="00D126EF" w:rsidRDefault="00BC7F3E" w:rsidP="00BC7F3E">
            <w:pPr>
              <w:spacing w:before="75" w:after="0" w:line="240" w:lineRule="auto"/>
              <w:ind w:left="305" w:right="270"/>
              <w:rPr>
                <w:rFonts w:ascii="Arial" w:eastAsia="Arial" w:hAnsi="Arial" w:cs="Arial"/>
                <w:sz w:val="18"/>
                <w:szCs w:val="18"/>
              </w:rPr>
            </w:pPr>
            <w:r w:rsidRPr="00D126EF">
              <w:rPr>
                <w:rFonts w:ascii="Arial" w:eastAsia="Arial" w:hAnsi="Arial" w:cs="Arial"/>
                <w:w w:val="104"/>
                <w:sz w:val="18"/>
                <w:szCs w:val="18"/>
              </w:rPr>
              <w:t>0</w:t>
            </w:r>
          </w:p>
        </w:tc>
        <w:tc>
          <w:tcPr>
            <w:tcW w:w="323" w:type="pct"/>
            <w:shd w:val="clear" w:color="auto" w:fill="DCE6F0"/>
            <w:vAlign w:val="center"/>
          </w:tcPr>
          <w:p w14:paraId="315A0183"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FFFFFF" w:themeFill="background1"/>
            <w:vAlign w:val="center"/>
          </w:tcPr>
          <w:p w14:paraId="64F8D475" w14:textId="77777777" w:rsidR="00BC7F3E" w:rsidRPr="00D126EF" w:rsidRDefault="00BC7F3E" w:rsidP="00BC7F3E">
            <w:pPr>
              <w:spacing w:before="75" w:after="0" w:line="240" w:lineRule="auto"/>
              <w:ind w:left="305" w:right="270"/>
              <w:rPr>
                <w:rFonts w:ascii="Arial" w:eastAsia="Arial" w:hAnsi="Arial" w:cs="Arial"/>
                <w:sz w:val="18"/>
                <w:szCs w:val="18"/>
              </w:rPr>
            </w:pPr>
            <w:r>
              <w:rPr>
                <w:rFonts w:ascii="Arial" w:eastAsia="Arial" w:hAnsi="Arial" w:cs="Arial"/>
                <w:w w:val="104"/>
                <w:sz w:val="18"/>
                <w:szCs w:val="18"/>
              </w:rPr>
              <w:t>0</w:t>
            </w:r>
          </w:p>
        </w:tc>
        <w:tc>
          <w:tcPr>
            <w:tcW w:w="324" w:type="pct"/>
            <w:shd w:val="clear" w:color="auto" w:fill="FFFFFF" w:themeFill="background1"/>
            <w:vAlign w:val="center"/>
          </w:tcPr>
          <w:p w14:paraId="38FB6C7D" w14:textId="77777777" w:rsidR="00BC7F3E" w:rsidRPr="00D126EF" w:rsidRDefault="00BC7F3E" w:rsidP="00BC7F3E">
            <w:pPr>
              <w:spacing w:before="75" w:after="0" w:line="240" w:lineRule="auto"/>
              <w:ind w:left="305" w:right="271"/>
              <w:rPr>
                <w:rFonts w:ascii="Arial" w:eastAsia="Arial" w:hAnsi="Arial" w:cs="Arial"/>
                <w:sz w:val="18"/>
                <w:szCs w:val="18"/>
              </w:rPr>
            </w:pPr>
            <w:r w:rsidRPr="00D126EF">
              <w:rPr>
                <w:rFonts w:ascii="Arial" w:eastAsia="Arial" w:hAnsi="Arial" w:cs="Arial"/>
                <w:w w:val="104"/>
                <w:sz w:val="18"/>
                <w:szCs w:val="18"/>
              </w:rPr>
              <w:t>0</w:t>
            </w:r>
          </w:p>
        </w:tc>
        <w:tc>
          <w:tcPr>
            <w:tcW w:w="323" w:type="pct"/>
            <w:shd w:val="clear" w:color="auto" w:fill="FFFFFF" w:themeFill="background1"/>
            <w:vAlign w:val="center"/>
          </w:tcPr>
          <w:p w14:paraId="207DC50A" w14:textId="77777777" w:rsidR="00BC7F3E" w:rsidRPr="00D126EF" w:rsidRDefault="00BC7F3E" w:rsidP="00BC7F3E">
            <w:pPr>
              <w:spacing w:before="75" w:after="0" w:line="240" w:lineRule="auto"/>
              <w:ind w:left="305" w:right="270"/>
              <w:rPr>
                <w:rFonts w:ascii="Arial" w:eastAsia="Arial" w:hAnsi="Arial" w:cs="Arial"/>
                <w:sz w:val="18"/>
                <w:szCs w:val="18"/>
              </w:rPr>
            </w:pPr>
            <w:r w:rsidRPr="00D126EF">
              <w:rPr>
                <w:rFonts w:ascii="Arial" w:eastAsia="Arial" w:hAnsi="Arial" w:cs="Arial"/>
                <w:w w:val="104"/>
                <w:sz w:val="18"/>
                <w:szCs w:val="18"/>
              </w:rPr>
              <w:t>0</w:t>
            </w:r>
          </w:p>
        </w:tc>
        <w:tc>
          <w:tcPr>
            <w:tcW w:w="323" w:type="pct"/>
            <w:shd w:val="clear" w:color="auto" w:fill="DCE6F0"/>
            <w:vAlign w:val="center"/>
          </w:tcPr>
          <w:p w14:paraId="13FCCB01"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FFFFFF" w:themeFill="background1"/>
            <w:vAlign w:val="center"/>
          </w:tcPr>
          <w:p w14:paraId="6404ABF2" w14:textId="77777777" w:rsidR="00BC7F3E" w:rsidRPr="00D126EF" w:rsidRDefault="00BC7F3E" w:rsidP="00BC7F3E">
            <w:pPr>
              <w:spacing w:before="75" w:after="0" w:line="240" w:lineRule="auto"/>
              <w:ind w:left="305" w:right="270"/>
              <w:rPr>
                <w:rFonts w:ascii="Arial" w:eastAsia="Arial" w:hAnsi="Arial" w:cs="Arial"/>
                <w:sz w:val="18"/>
                <w:szCs w:val="18"/>
              </w:rPr>
            </w:pPr>
            <w:r>
              <w:rPr>
                <w:rFonts w:ascii="Arial" w:eastAsia="Arial" w:hAnsi="Arial" w:cs="Arial"/>
                <w:w w:val="104"/>
                <w:sz w:val="18"/>
                <w:szCs w:val="18"/>
              </w:rPr>
              <w:t>0</w:t>
            </w:r>
          </w:p>
        </w:tc>
        <w:tc>
          <w:tcPr>
            <w:tcW w:w="323" w:type="pct"/>
            <w:shd w:val="clear" w:color="auto" w:fill="FFFFFF" w:themeFill="background1"/>
            <w:vAlign w:val="center"/>
          </w:tcPr>
          <w:p w14:paraId="224540CD" w14:textId="77777777" w:rsidR="00BC7F3E" w:rsidRPr="00D126EF" w:rsidRDefault="00BC7F3E" w:rsidP="00BC7F3E">
            <w:pPr>
              <w:spacing w:before="75" w:after="0" w:line="240" w:lineRule="auto"/>
              <w:ind w:left="305" w:right="270"/>
              <w:rPr>
                <w:rFonts w:ascii="Arial" w:eastAsia="Arial" w:hAnsi="Arial" w:cs="Arial"/>
                <w:sz w:val="18"/>
                <w:szCs w:val="18"/>
              </w:rPr>
            </w:pPr>
            <w:r w:rsidRPr="00D126EF">
              <w:rPr>
                <w:rFonts w:ascii="Arial" w:eastAsia="Arial" w:hAnsi="Arial" w:cs="Arial"/>
                <w:w w:val="104"/>
                <w:sz w:val="18"/>
                <w:szCs w:val="18"/>
              </w:rPr>
              <w:t>0</w:t>
            </w:r>
          </w:p>
        </w:tc>
        <w:tc>
          <w:tcPr>
            <w:tcW w:w="314" w:type="pct"/>
            <w:shd w:val="clear" w:color="auto" w:fill="FFFFFF" w:themeFill="background1"/>
            <w:vAlign w:val="center"/>
          </w:tcPr>
          <w:p w14:paraId="55D3C2CD" w14:textId="77777777" w:rsidR="00BC7F3E" w:rsidRPr="00D126EF" w:rsidRDefault="00BC7F3E" w:rsidP="00BC7F3E">
            <w:pPr>
              <w:spacing w:before="75" w:after="0" w:line="240" w:lineRule="auto"/>
              <w:ind w:left="305" w:right="270"/>
              <w:rPr>
                <w:rFonts w:ascii="Arial" w:eastAsia="Arial" w:hAnsi="Arial" w:cs="Arial"/>
                <w:sz w:val="18"/>
                <w:szCs w:val="18"/>
              </w:rPr>
            </w:pPr>
            <w:r w:rsidRPr="00D126EF">
              <w:rPr>
                <w:rFonts w:ascii="Arial" w:eastAsia="Arial" w:hAnsi="Arial" w:cs="Arial"/>
                <w:w w:val="104"/>
                <w:sz w:val="18"/>
                <w:szCs w:val="18"/>
              </w:rPr>
              <w:t>0</w:t>
            </w:r>
          </w:p>
        </w:tc>
      </w:tr>
      <w:tr w:rsidR="00BC7F3E" w:rsidRPr="00D126EF" w14:paraId="7BE406BB" w14:textId="77777777" w:rsidTr="006C4620">
        <w:trPr>
          <w:trHeight w:hRule="exact" w:val="288"/>
        </w:trPr>
        <w:tc>
          <w:tcPr>
            <w:tcW w:w="1110" w:type="pct"/>
          </w:tcPr>
          <w:p w14:paraId="6A2A1E51" w14:textId="77777777" w:rsidR="00BC7F3E" w:rsidRPr="00D126EF" w:rsidRDefault="00BC7F3E" w:rsidP="00BC7F3E">
            <w:pPr>
              <w:spacing w:before="75" w:after="0" w:line="240" w:lineRule="auto"/>
              <w:ind w:left="125" w:right="-20"/>
              <w:rPr>
                <w:rFonts w:ascii="Arial" w:eastAsia="Arial" w:hAnsi="Arial" w:cs="Arial"/>
                <w:sz w:val="18"/>
                <w:szCs w:val="18"/>
              </w:rPr>
            </w:pPr>
            <w:r w:rsidRPr="00D126EF">
              <w:rPr>
                <w:rFonts w:ascii="Arial" w:eastAsia="Arial" w:hAnsi="Arial" w:cs="Arial"/>
                <w:spacing w:val="4"/>
                <w:w w:val="104"/>
                <w:sz w:val="18"/>
                <w:szCs w:val="18"/>
              </w:rPr>
              <w:t>B</w:t>
            </w:r>
            <w:r w:rsidRPr="00D126EF">
              <w:rPr>
                <w:rFonts w:ascii="Arial" w:eastAsia="Arial" w:hAnsi="Arial" w:cs="Arial"/>
                <w:spacing w:val="-3"/>
                <w:w w:val="104"/>
                <w:sz w:val="18"/>
                <w:szCs w:val="18"/>
              </w:rPr>
              <w:t>u</w:t>
            </w:r>
            <w:r w:rsidRPr="00D126EF">
              <w:rPr>
                <w:rFonts w:ascii="Arial" w:eastAsia="Arial" w:hAnsi="Arial" w:cs="Arial"/>
                <w:spacing w:val="-4"/>
                <w:w w:val="104"/>
                <w:sz w:val="18"/>
                <w:szCs w:val="18"/>
              </w:rPr>
              <w:t>r</w:t>
            </w:r>
            <w:r w:rsidRPr="00D126EF">
              <w:rPr>
                <w:rFonts w:ascii="Arial" w:eastAsia="Arial" w:hAnsi="Arial" w:cs="Arial"/>
                <w:spacing w:val="-3"/>
                <w:w w:val="104"/>
                <w:sz w:val="18"/>
                <w:szCs w:val="18"/>
              </w:rPr>
              <w:t>g</w:t>
            </w:r>
            <w:r w:rsidRPr="00D126EF">
              <w:rPr>
                <w:rFonts w:ascii="Arial" w:eastAsia="Arial" w:hAnsi="Arial" w:cs="Arial"/>
                <w:spacing w:val="1"/>
                <w:w w:val="104"/>
                <w:sz w:val="18"/>
                <w:szCs w:val="18"/>
              </w:rPr>
              <w:t>l</w:t>
            </w:r>
            <w:r w:rsidRPr="00D126EF">
              <w:rPr>
                <w:rFonts w:ascii="Arial" w:eastAsia="Arial" w:hAnsi="Arial" w:cs="Arial"/>
                <w:spacing w:val="-3"/>
                <w:w w:val="104"/>
                <w:sz w:val="18"/>
                <w:szCs w:val="18"/>
              </w:rPr>
              <w:t>a</w:t>
            </w:r>
            <w:r w:rsidRPr="00D126EF">
              <w:rPr>
                <w:rFonts w:ascii="Arial" w:eastAsia="Arial" w:hAnsi="Arial" w:cs="Arial"/>
                <w:spacing w:val="-4"/>
                <w:w w:val="104"/>
                <w:sz w:val="18"/>
                <w:szCs w:val="18"/>
              </w:rPr>
              <w:t>r</w:t>
            </w:r>
            <w:r w:rsidRPr="00D126EF">
              <w:rPr>
                <w:rFonts w:ascii="Arial" w:eastAsia="Arial" w:hAnsi="Arial" w:cs="Arial"/>
                <w:w w:val="104"/>
                <w:sz w:val="18"/>
                <w:szCs w:val="18"/>
              </w:rPr>
              <w:t>y</w:t>
            </w:r>
          </w:p>
        </w:tc>
        <w:tc>
          <w:tcPr>
            <w:tcW w:w="332" w:type="pct"/>
            <w:shd w:val="clear" w:color="auto" w:fill="DCE6F0"/>
            <w:vAlign w:val="center"/>
          </w:tcPr>
          <w:p w14:paraId="6CD9FD30" w14:textId="77777777" w:rsidR="00BC7F3E" w:rsidRPr="009E6BCC" w:rsidRDefault="00BC7F3E" w:rsidP="00BC7F3E">
            <w:pPr>
              <w:spacing w:before="75" w:after="0" w:line="240" w:lineRule="auto"/>
              <w:ind w:right="-20"/>
              <w:jc w:val="center"/>
              <w:rPr>
                <w:rFonts w:ascii="Arial" w:eastAsia="Arial" w:hAnsi="Arial" w:cs="Arial"/>
                <w:spacing w:val="-3"/>
                <w:w w:val="104"/>
                <w:sz w:val="18"/>
                <w:szCs w:val="18"/>
              </w:rPr>
            </w:pPr>
            <w:r>
              <w:rPr>
                <w:rFonts w:ascii="Arial" w:eastAsia="Arial" w:hAnsi="Arial" w:cs="Arial"/>
                <w:spacing w:val="-3"/>
                <w:w w:val="104"/>
                <w:sz w:val="18"/>
                <w:szCs w:val="18"/>
              </w:rPr>
              <w:t>0</w:t>
            </w:r>
          </w:p>
        </w:tc>
        <w:tc>
          <w:tcPr>
            <w:tcW w:w="323" w:type="pct"/>
            <w:shd w:val="clear" w:color="auto" w:fill="FFFFFF" w:themeFill="background1"/>
            <w:vAlign w:val="center"/>
          </w:tcPr>
          <w:p w14:paraId="01D30CA2" w14:textId="77777777" w:rsidR="00BC7F3E" w:rsidRPr="00D126EF" w:rsidRDefault="00BC7F3E" w:rsidP="00BC7F3E">
            <w:pPr>
              <w:spacing w:before="75" w:after="0" w:line="240" w:lineRule="auto"/>
              <w:ind w:left="305" w:right="270"/>
              <w:jc w:val="center"/>
              <w:rPr>
                <w:rFonts w:ascii="Arial" w:eastAsia="Arial" w:hAnsi="Arial" w:cs="Arial"/>
                <w:sz w:val="18"/>
                <w:szCs w:val="18"/>
              </w:rPr>
            </w:pPr>
            <w:r>
              <w:rPr>
                <w:rFonts w:ascii="Arial" w:eastAsia="Arial" w:hAnsi="Arial" w:cs="Arial"/>
                <w:spacing w:val="-3"/>
                <w:w w:val="104"/>
                <w:sz w:val="18"/>
                <w:szCs w:val="18"/>
              </w:rPr>
              <w:t>0</w:t>
            </w:r>
          </w:p>
        </w:tc>
        <w:tc>
          <w:tcPr>
            <w:tcW w:w="323" w:type="pct"/>
            <w:shd w:val="clear" w:color="auto" w:fill="FFFFFF" w:themeFill="background1"/>
            <w:vAlign w:val="center"/>
          </w:tcPr>
          <w:p w14:paraId="18984F70" w14:textId="51B77FE5" w:rsidR="00BC7F3E" w:rsidRPr="00D126EF" w:rsidRDefault="00BC7F3E" w:rsidP="00BC7F3E">
            <w:pPr>
              <w:spacing w:before="75" w:after="0" w:line="240" w:lineRule="auto"/>
              <w:ind w:left="305" w:right="270"/>
              <w:rPr>
                <w:rFonts w:ascii="Arial" w:eastAsia="Arial" w:hAnsi="Arial" w:cs="Arial"/>
                <w:sz w:val="18"/>
                <w:szCs w:val="18"/>
              </w:rPr>
            </w:pPr>
            <w:r>
              <w:rPr>
                <w:rFonts w:ascii="Arial" w:eastAsia="Arial" w:hAnsi="Arial" w:cs="Arial"/>
                <w:w w:val="104"/>
                <w:sz w:val="18"/>
                <w:szCs w:val="18"/>
              </w:rPr>
              <w:t>0</w:t>
            </w:r>
          </w:p>
        </w:tc>
        <w:tc>
          <w:tcPr>
            <w:tcW w:w="336" w:type="pct"/>
            <w:shd w:val="clear" w:color="auto" w:fill="FFFFFF" w:themeFill="background1"/>
            <w:vAlign w:val="center"/>
          </w:tcPr>
          <w:p w14:paraId="262C3217" w14:textId="7923A147" w:rsidR="00BC7F3E" w:rsidRPr="00D126EF" w:rsidRDefault="00BC7F3E" w:rsidP="00BC7F3E">
            <w:pPr>
              <w:spacing w:before="75" w:after="0" w:line="240" w:lineRule="auto"/>
              <w:ind w:left="305" w:right="270"/>
              <w:rPr>
                <w:rFonts w:ascii="Arial" w:eastAsia="Arial" w:hAnsi="Arial" w:cs="Arial"/>
                <w:sz w:val="18"/>
                <w:szCs w:val="18"/>
              </w:rPr>
            </w:pPr>
            <w:r>
              <w:rPr>
                <w:rFonts w:ascii="Arial" w:eastAsia="Arial" w:hAnsi="Arial" w:cs="Arial"/>
                <w:sz w:val="18"/>
                <w:szCs w:val="18"/>
              </w:rPr>
              <w:t>0</w:t>
            </w:r>
          </w:p>
        </w:tc>
        <w:tc>
          <w:tcPr>
            <w:tcW w:w="323" w:type="pct"/>
            <w:shd w:val="clear" w:color="auto" w:fill="DCE6F0"/>
            <w:vAlign w:val="center"/>
          </w:tcPr>
          <w:p w14:paraId="088A61E5"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FFFFFF" w:themeFill="background1"/>
            <w:vAlign w:val="center"/>
          </w:tcPr>
          <w:p w14:paraId="3FDA30E2" w14:textId="77777777" w:rsidR="00BC7F3E" w:rsidRPr="00D126EF" w:rsidRDefault="00BC7F3E" w:rsidP="00BC7F3E">
            <w:pPr>
              <w:spacing w:before="75" w:after="0" w:line="240" w:lineRule="auto"/>
              <w:ind w:left="305" w:right="270"/>
              <w:rPr>
                <w:rFonts w:ascii="Arial" w:eastAsia="Arial" w:hAnsi="Arial" w:cs="Arial"/>
                <w:sz w:val="18"/>
                <w:szCs w:val="18"/>
              </w:rPr>
            </w:pPr>
            <w:r>
              <w:rPr>
                <w:rFonts w:ascii="Arial" w:eastAsia="Arial" w:hAnsi="Arial" w:cs="Arial"/>
                <w:w w:val="104"/>
                <w:sz w:val="18"/>
                <w:szCs w:val="18"/>
              </w:rPr>
              <w:t>0</w:t>
            </w:r>
          </w:p>
        </w:tc>
        <w:tc>
          <w:tcPr>
            <w:tcW w:w="324" w:type="pct"/>
            <w:shd w:val="clear" w:color="auto" w:fill="FFFFFF" w:themeFill="background1"/>
            <w:vAlign w:val="center"/>
          </w:tcPr>
          <w:p w14:paraId="30922BC3" w14:textId="77777777" w:rsidR="00BC7F3E" w:rsidRPr="00D126EF" w:rsidRDefault="00BC7F3E" w:rsidP="00BC7F3E">
            <w:pPr>
              <w:spacing w:before="75" w:after="0" w:line="240" w:lineRule="auto"/>
              <w:ind w:left="305" w:right="271"/>
              <w:rPr>
                <w:rFonts w:ascii="Arial" w:eastAsia="Arial" w:hAnsi="Arial" w:cs="Arial"/>
                <w:sz w:val="18"/>
                <w:szCs w:val="18"/>
              </w:rPr>
            </w:pPr>
            <w:r w:rsidRPr="00D126EF">
              <w:rPr>
                <w:rFonts w:ascii="Arial" w:eastAsia="Arial" w:hAnsi="Arial" w:cs="Arial"/>
                <w:w w:val="104"/>
                <w:sz w:val="18"/>
                <w:szCs w:val="18"/>
              </w:rPr>
              <w:t>0</w:t>
            </w:r>
          </w:p>
        </w:tc>
        <w:tc>
          <w:tcPr>
            <w:tcW w:w="323" w:type="pct"/>
            <w:shd w:val="clear" w:color="auto" w:fill="FFFFFF" w:themeFill="background1"/>
            <w:vAlign w:val="center"/>
          </w:tcPr>
          <w:p w14:paraId="72A5B3A0" w14:textId="77777777" w:rsidR="00BC7F3E" w:rsidRPr="00D126EF" w:rsidRDefault="00BC7F3E" w:rsidP="00BC7F3E">
            <w:pPr>
              <w:spacing w:before="75" w:after="0" w:line="240" w:lineRule="auto"/>
              <w:ind w:left="305" w:right="270"/>
              <w:rPr>
                <w:rFonts w:ascii="Arial" w:eastAsia="Arial" w:hAnsi="Arial" w:cs="Arial"/>
                <w:sz w:val="18"/>
                <w:szCs w:val="18"/>
              </w:rPr>
            </w:pPr>
            <w:r w:rsidRPr="00D126EF">
              <w:rPr>
                <w:rFonts w:ascii="Arial" w:eastAsia="Arial" w:hAnsi="Arial" w:cs="Arial"/>
                <w:w w:val="104"/>
                <w:sz w:val="18"/>
                <w:szCs w:val="18"/>
              </w:rPr>
              <w:t>0</w:t>
            </w:r>
          </w:p>
        </w:tc>
        <w:tc>
          <w:tcPr>
            <w:tcW w:w="323" w:type="pct"/>
            <w:shd w:val="clear" w:color="auto" w:fill="DCE6F0"/>
            <w:vAlign w:val="center"/>
          </w:tcPr>
          <w:p w14:paraId="59E8EE85"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FFFFFF" w:themeFill="background1"/>
            <w:vAlign w:val="center"/>
          </w:tcPr>
          <w:p w14:paraId="581345A6" w14:textId="77777777" w:rsidR="00BC7F3E" w:rsidRPr="00D126EF" w:rsidRDefault="00BC7F3E" w:rsidP="00BC7F3E">
            <w:pPr>
              <w:spacing w:before="75" w:after="0" w:line="240" w:lineRule="auto"/>
              <w:ind w:left="305" w:right="270"/>
              <w:rPr>
                <w:rFonts w:ascii="Arial" w:eastAsia="Arial" w:hAnsi="Arial" w:cs="Arial"/>
                <w:sz w:val="18"/>
                <w:szCs w:val="18"/>
              </w:rPr>
            </w:pPr>
            <w:r>
              <w:rPr>
                <w:rFonts w:ascii="Arial" w:eastAsia="Arial" w:hAnsi="Arial" w:cs="Arial"/>
                <w:w w:val="104"/>
                <w:sz w:val="18"/>
                <w:szCs w:val="18"/>
              </w:rPr>
              <w:t>0</w:t>
            </w:r>
          </w:p>
        </w:tc>
        <w:tc>
          <w:tcPr>
            <w:tcW w:w="323" w:type="pct"/>
            <w:shd w:val="clear" w:color="auto" w:fill="FFFFFF" w:themeFill="background1"/>
            <w:vAlign w:val="center"/>
          </w:tcPr>
          <w:p w14:paraId="7663C944" w14:textId="77777777" w:rsidR="00BC7F3E" w:rsidRPr="00D126EF" w:rsidRDefault="00BC7F3E" w:rsidP="00BC7F3E">
            <w:pPr>
              <w:spacing w:before="75" w:after="0" w:line="240" w:lineRule="auto"/>
              <w:ind w:left="305" w:right="270"/>
              <w:rPr>
                <w:rFonts w:ascii="Arial" w:eastAsia="Arial" w:hAnsi="Arial" w:cs="Arial"/>
                <w:sz w:val="18"/>
                <w:szCs w:val="18"/>
              </w:rPr>
            </w:pPr>
            <w:r w:rsidRPr="00D126EF">
              <w:rPr>
                <w:rFonts w:ascii="Arial" w:eastAsia="Arial" w:hAnsi="Arial" w:cs="Arial"/>
                <w:w w:val="104"/>
                <w:sz w:val="18"/>
                <w:szCs w:val="18"/>
              </w:rPr>
              <w:t>0</w:t>
            </w:r>
          </w:p>
        </w:tc>
        <w:tc>
          <w:tcPr>
            <w:tcW w:w="314" w:type="pct"/>
            <w:shd w:val="clear" w:color="auto" w:fill="FFFFFF" w:themeFill="background1"/>
            <w:vAlign w:val="center"/>
          </w:tcPr>
          <w:p w14:paraId="6D2D3F58" w14:textId="77777777" w:rsidR="00BC7F3E" w:rsidRPr="00D126EF" w:rsidRDefault="00BC7F3E" w:rsidP="00BC7F3E">
            <w:pPr>
              <w:spacing w:before="75" w:after="0" w:line="240" w:lineRule="auto"/>
              <w:ind w:left="305" w:right="270"/>
              <w:rPr>
                <w:rFonts w:ascii="Arial" w:eastAsia="Arial" w:hAnsi="Arial" w:cs="Arial"/>
                <w:sz w:val="18"/>
                <w:szCs w:val="18"/>
              </w:rPr>
            </w:pPr>
            <w:r w:rsidRPr="00D126EF">
              <w:rPr>
                <w:rFonts w:ascii="Arial" w:eastAsia="Arial" w:hAnsi="Arial" w:cs="Arial"/>
                <w:w w:val="104"/>
                <w:sz w:val="18"/>
                <w:szCs w:val="18"/>
              </w:rPr>
              <w:t>0</w:t>
            </w:r>
          </w:p>
        </w:tc>
      </w:tr>
      <w:tr w:rsidR="00BC7F3E" w:rsidRPr="00D126EF" w14:paraId="3CE66970" w14:textId="77777777" w:rsidTr="006C4620">
        <w:trPr>
          <w:trHeight w:hRule="exact" w:val="288"/>
        </w:trPr>
        <w:tc>
          <w:tcPr>
            <w:tcW w:w="1110" w:type="pct"/>
          </w:tcPr>
          <w:p w14:paraId="75E32632" w14:textId="77777777" w:rsidR="00BC7F3E" w:rsidRPr="00D126EF" w:rsidRDefault="00BC7F3E" w:rsidP="00BC7F3E">
            <w:pPr>
              <w:spacing w:before="75" w:after="0" w:line="240" w:lineRule="auto"/>
              <w:ind w:left="125" w:right="-20"/>
              <w:rPr>
                <w:rFonts w:ascii="Arial" w:eastAsia="Arial" w:hAnsi="Arial" w:cs="Arial"/>
                <w:sz w:val="18"/>
                <w:szCs w:val="18"/>
              </w:rPr>
            </w:pPr>
            <w:r w:rsidRPr="00D126EF">
              <w:rPr>
                <w:rFonts w:ascii="Arial" w:eastAsia="Arial" w:hAnsi="Arial" w:cs="Arial"/>
                <w:spacing w:val="2"/>
                <w:sz w:val="18"/>
                <w:szCs w:val="18"/>
              </w:rPr>
              <w:t>M</w:t>
            </w:r>
            <w:r w:rsidRPr="00D126EF">
              <w:rPr>
                <w:rFonts w:ascii="Arial" w:eastAsia="Arial" w:hAnsi="Arial" w:cs="Arial"/>
                <w:spacing w:val="-3"/>
                <w:sz w:val="18"/>
                <w:szCs w:val="18"/>
              </w:rPr>
              <w:t>o</w:t>
            </w:r>
            <w:r w:rsidRPr="00D126EF">
              <w:rPr>
                <w:rFonts w:ascii="Arial" w:eastAsia="Arial" w:hAnsi="Arial" w:cs="Arial"/>
                <w:spacing w:val="5"/>
                <w:sz w:val="18"/>
                <w:szCs w:val="18"/>
              </w:rPr>
              <w:t>t</w:t>
            </w:r>
            <w:r w:rsidRPr="00D126EF">
              <w:rPr>
                <w:rFonts w:ascii="Arial" w:eastAsia="Arial" w:hAnsi="Arial" w:cs="Arial"/>
                <w:spacing w:val="-3"/>
                <w:sz w:val="18"/>
                <w:szCs w:val="18"/>
              </w:rPr>
              <w:t>o</w:t>
            </w:r>
            <w:r w:rsidRPr="00D126EF">
              <w:rPr>
                <w:rFonts w:ascii="Arial" w:eastAsia="Arial" w:hAnsi="Arial" w:cs="Arial"/>
                <w:sz w:val="18"/>
                <w:szCs w:val="18"/>
              </w:rPr>
              <w:t>r</w:t>
            </w:r>
            <w:r w:rsidRPr="00D126EF">
              <w:rPr>
                <w:rFonts w:ascii="Arial" w:eastAsia="Arial" w:hAnsi="Arial" w:cs="Arial"/>
                <w:spacing w:val="17"/>
                <w:sz w:val="18"/>
                <w:szCs w:val="18"/>
              </w:rPr>
              <w:t xml:space="preserve"> </w:t>
            </w:r>
            <w:r w:rsidRPr="00D126EF">
              <w:rPr>
                <w:rFonts w:ascii="Arial" w:eastAsia="Arial" w:hAnsi="Arial" w:cs="Arial"/>
                <w:spacing w:val="4"/>
                <w:sz w:val="18"/>
                <w:szCs w:val="18"/>
              </w:rPr>
              <w:t>V</w:t>
            </w:r>
            <w:r w:rsidRPr="00D126EF">
              <w:rPr>
                <w:rFonts w:ascii="Arial" w:eastAsia="Arial" w:hAnsi="Arial" w:cs="Arial"/>
                <w:spacing w:val="-3"/>
                <w:sz w:val="18"/>
                <w:szCs w:val="18"/>
              </w:rPr>
              <w:t>eh</w:t>
            </w:r>
            <w:r w:rsidRPr="00D126EF">
              <w:rPr>
                <w:rFonts w:ascii="Arial" w:eastAsia="Arial" w:hAnsi="Arial" w:cs="Arial"/>
                <w:spacing w:val="1"/>
                <w:sz w:val="18"/>
                <w:szCs w:val="18"/>
              </w:rPr>
              <w:t>i</w:t>
            </w:r>
            <w:r w:rsidRPr="00D126EF">
              <w:rPr>
                <w:rFonts w:ascii="Arial" w:eastAsia="Arial" w:hAnsi="Arial" w:cs="Arial"/>
                <w:spacing w:val="6"/>
                <w:sz w:val="18"/>
                <w:szCs w:val="18"/>
              </w:rPr>
              <w:t>c</w:t>
            </w:r>
            <w:r w:rsidRPr="00D126EF">
              <w:rPr>
                <w:rFonts w:ascii="Arial" w:eastAsia="Arial" w:hAnsi="Arial" w:cs="Arial"/>
                <w:spacing w:val="1"/>
                <w:sz w:val="18"/>
                <w:szCs w:val="18"/>
              </w:rPr>
              <w:t>l</w:t>
            </w:r>
            <w:r w:rsidRPr="00D126EF">
              <w:rPr>
                <w:rFonts w:ascii="Arial" w:eastAsia="Arial" w:hAnsi="Arial" w:cs="Arial"/>
                <w:sz w:val="18"/>
                <w:szCs w:val="18"/>
              </w:rPr>
              <w:t>e</w:t>
            </w:r>
            <w:r w:rsidRPr="00D126EF">
              <w:rPr>
                <w:rFonts w:ascii="Arial" w:eastAsia="Arial" w:hAnsi="Arial" w:cs="Arial"/>
                <w:spacing w:val="24"/>
                <w:sz w:val="18"/>
                <w:szCs w:val="18"/>
              </w:rPr>
              <w:t xml:space="preserve"> </w:t>
            </w:r>
            <w:r w:rsidRPr="00D126EF">
              <w:rPr>
                <w:rFonts w:ascii="Arial" w:eastAsia="Arial" w:hAnsi="Arial" w:cs="Arial"/>
                <w:spacing w:val="-11"/>
                <w:w w:val="104"/>
                <w:sz w:val="18"/>
                <w:szCs w:val="18"/>
              </w:rPr>
              <w:t>T</w:t>
            </w:r>
            <w:r w:rsidRPr="00D126EF">
              <w:rPr>
                <w:rFonts w:ascii="Arial" w:eastAsia="Arial" w:hAnsi="Arial" w:cs="Arial"/>
                <w:spacing w:val="-3"/>
                <w:w w:val="104"/>
                <w:sz w:val="18"/>
                <w:szCs w:val="18"/>
              </w:rPr>
              <w:t>he</w:t>
            </w:r>
            <w:r w:rsidRPr="00D126EF">
              <w:rPr>
                <w:rFonts w:ascii="Arial" w:eastAsia="Arial" w:hAnsi="Arial" w:cs="Arial"/>
                <w:spacing w:val="-7"/>
                <w:w w:val="104"/>
                <w:sz w:val="18"/>
                <w:szCs w:val="18"/>
              </w:rPr>
              <w:t>f</w:t>
            </w:r>
            <w:r w:rsidRPr="00D126EF">
              <w:rPr>
                <w:rFonts w:ascii="Arial" w:eastAsia="Arial" w:hAnsi="Arial" w:cs="Arial"/>
                <w:w w:val="104"/>
                <w:sz w:val="18"/>
                <w:szCs w:val="18"/>
              </w:rPr>
              <w:t>t</w:t>
            </w:r>
          </w:p>
        </w:tc>
        <w:tc>
          <w:tcPr>
            <w:tcW w:w="332" w:type="pct"/>
            <w:shd w:val="clear" w:color="auto" w:fill="DCE6F0"/>
            <w:vAlign w:val="center"/>
          </w:tcPr>
          <w:p w14:paraId="263D4C85" w14:textId="77777777" w:rsidR="00BC7F3E" w:rsidRPr="009E6BCC" w:rsidRDefault="00BC7F3E" w:rsidP="00BC7F3E">
            <w:pPr>
              <w:spacing w:before="75" w:after="0" w:line="240" w:lineRule="auto"/>
              <w:ind w:right="-20"/>
              <w:jc w:val="center"/>
              <w:rPr>
                <w:rFonts w:ascii="Arial" w:eastAsia="Arial" w:hAnsi="Arial" w:cs="Arial"/>
                <w:spacing w:val="-3"/>
                <w:w w:val="104"/>
                <w:sz w:val="18"/>
                <w:szCs w:val="18"/>
              </w:rPr>
            </w:pPr>
            <w:r>
              <w:rPr>
                <w:rFonts w:ascii="Arial" w:eastAsia="Arial" w:hAnsi="Arial" w:cs="Arial"/>
                <w:spacing w:val="-3"/>
                <w:w w:val="104"/>
                <w:sz w:val="18"/>
                <w:szCs w:val="18"/>
              </w:rPr>
              <w:t>0</w:t>
            </w:r>
          </w:p>
        </w:tc>
        <w:tc>
          <w:tcPr>
            <w:tcW w:w="323" w:type="pct"/>
            <w:shd w:val="clear" w:color="auto" w:fill="FFFFFF" w:themeFill="background1"/>
            <w:vAlign w:val="center"/>
          </w:tcPr>
          <w:p w14:paraId="18AD43A4" w14:textId="77777777" w:rsidR="00BC7F3E" w:rsidRPr="00D126EF" w:rsidRDefault="00BC7F3E" w:rsidP="00BC7F3E">
            <w:pPr>
              <w:spacing w:before="75" w:after="0" w:line="240" w:lineRule="auto"/>
              <w:ind w:left="305" w:right="270"/>
              <w:jc w:val="center"/>
              <w:rPr>
                <w:rFonts w:ascii="Arial" w:eastAsia="Arial" w:hAnsi="Arial" w:cs="Arial"/>
                <w:sz w:val="18"/>
                <w:szCs w:val="18"/>
              </w:rPr>
            </w:pPr>
            <w:r>
              <w:rPr>
                <w:rFonts w:ascii="Arial" w:eastAsia="Arial" w:hAnsi="Arial" w:cs="Arial"/>
                <w:spacing w:val="-3"/>
                <w:w w:val="104"/>
                <w:sz w:val="18"/>
                <w:szCs w:val="18"/>
              </w:rPr>
              <w:t>0</w:t>
            </w:r>
          </w:p>
        </w:tc>
        <w:tc>
          <w:tcPr>
            <w:tcW w:w="323" w:type="pct"/>
            <w:shd w:val="clear" w:color="auto" w:fill="FFFFFF" w:themeFill="background1"/>
            <w:vAlign w:val="center"/>
          </w:tcPr>
          <w:p w14:paraId="4A089C55" w14:textId="77777777" w:rsidR="00BC7F3E" w:rsidRPr="00D126EF" w:rsidRDefault="00BC7F3E" w:rsidP="00BC7F3E">
            <w:pPr>
              <w:spacing w:before="75" w:after="0" w:line="240" w:lineRule="auto"/>
              <w:ind w:left="305" w:right="270"/>
              <w:rPr>
                <w:rFonts w:ascii="Arial" w:eastAsia="Arial" w:hAnsi="Arial" w:cs="Arial"/>
                <w:sz w:val="18"/>
                <w:szCs w:val="18"/>
              </w:rPr>
            </w:pPr>
            <w:r w:rsidRPr="00D126EF">
              <w:rPr>
                <w:rFonts w:ascii="Arial" w:eastAsia="Arial" w:hAnsi="Arial" w:cs="Arial"/>
                <w:w w:val="104"/>
                <w:sz w:val="18"/>
                <w:szCs w:val="18"/>
              </w:rPr>
              <w:t>0</w:t>
            </w:r>
          </w:p>
        </w:tc>
        <w:tc>
          <w:tcPr>
            <w:tcW w:w="336" w:type="pct"/>
            <w:shd w:val="clear" w:color="auto" w:fill="FFFFFF" w:themeFill="background1"/>
            <w:vAlign w:val="center"/>
          </w:tcPr>
          <w:p w14:paraId="476233BB" w14:textId="77777777" w:rsidR="00BC7F3E" w:rsidRPr="00D126EF" w:rsidRDefault="00BC7F3E" w:rsidP="00BC7F3E">
            <w:pPr>
              <w:spacing w:before="75" w:after="0" w:line="240" w:lineRule="auto"/>
              <w:ind w:left="305" w:right="270"/>
              <w:rPr>
                <w:rFonts w:ascii="Arial" w:eastAsia="Arial" w:hAnsi="Arial" w:cs="Arial"/>
                <w:sz w:val="18"/>
                <w:szCs w:val="18"/>
              </w:rPr>
            </w:pPr>
            <w:r w:rsidRPr="00D126EF">
              <w:rPr>
                <w:rFonts w:ascii="Arial" w:eastAsia="Arial" w:hAnsi="Arial" w:cs="Arial"/>
                <w:w w:val="104"/>
                <w:sz w:val="18"/>
                <w:szCs w:val="18"/>
              </w:rPr>
              <w:t>0</w:t>
            </w:r>
          </w:p>
        </w:tc>
        <w:tc>
          <w:tcPr>
            <w:tcW w:w="323" w:type="pct"/>
            <w:shd w:val="clear" w:color="auto" w:fill="DCE6F0"/>
            <w:vAlign w:val="center"/>
          </w:tcPr>
          <w:p w14:paraId="1D677862"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FFFFFF" w:themeFill="background1"/>
            <w:vAlign w:val="center"/>
          </w:tcPr>
          <w:p w14:paraId="25820D36" w14:textId="77777777" w:rsidR="00BC7F3E" w:rsidRPr="00D126EF" w:rsidRDefault="00BC7F3E" w:rsidP="00BC7F3E">
            <w:pPr>
              <w:spacing w:before="75" w:after="0" w:line="240" w:lineRule="auto"/>
              <w:ind w:left="305" w:right="270"/>
              <w:rPr>
                <w:rFonts w:ascii="Arial" w:eastAsia="Arial" w:hAnsi="Arial" w:cs="Arial"/>
                <w:sz w:val="18"/>
                <w:szCs w:val="18"/>
              </w:rPr>
            </w:pPr>
            <w:r>
              <w:rPr>
                <w:rFonts w:ascii="Arial" w:eastAsia="Arial" w:hAnsi="Arial" w:cs="Arial"/>
                <w:w w:val="104"/>
                <w:sz w:val="18"/>
                <w:szCs w:val="18"/>
              </w:rPr>
              <w:t>0</w:t>
            </w:r>
          </w:p>
        </w:tc>
        <w:tc>
          <w:tcPr>
            <w:tcW w:w="324" w:type="pct"/>
            <w:shd w:val="clear" w:color="auto" w:fill="FFFFFF" w:themeFill="background1"/>
            <w:vAlign w:val="center"/>
          </w:tcPr>
          <w:p w14:paraId="0941A0A5" w14:textId="77777777" w:rsidR="00BC7F3E" w:rsidRPr="00D126EF" w:rsidRDefault="00BC7F3E" w:rsidP="00BC7F3E">
            <w:pPr>
              <w:spacing w:before="75" w:after="0" w:line="240" w:lineRule="auto"/>
              <w:ind w:left="305" w:right="271"/>
              <w:rPr>
                <w:rFonts w:ascii="Arial" w:eastAsia="Arial" w:hAnsi="Arial" w:cs="Arial"/>
                <w:sz w:val="18"/>
                <w:szCs w:val="18"/>
              </w:rPr>
            </w:pPr>
            <w:r w:rsidRPr="00D126EF">
              <w:rPr>
                <w:rFonts w:ascii="Arial" w:eastAsia="Arial" w:hAnsi="Arial" w:cs="Arial"/>
                <w:w w:val="104"/>
                <w:sz w:val="18"/>
                <w:szCs w:val="18"/>
              </w:rPr>
              <w:t>0</w:t>
            </w:r>
          </w:p>
        </w:tc>
        <w:tc>
          <w:tcPr>
            <w:tcW w:w="323" w:type="pct"/>
            <w:shd w:val="clear" w:color="auto" w:fill="FFFFFF" w:themeFill="background1"/>
            <w:vAlign w:val="center"/>
          </w:tcPr>
          <w:p w14:paraId="35BC8D1E" w14:textId="77777777" w:rsidR="00BC7F3E" w:rsidRPr="00D126EF" w:rsidRDefault="00BC7F3E" w:rsidP="00BC7F3E">
            <w:pPr>
              <w:spacing w:before="75" w:after="0" w:line="240" w:lineRule="auto"/>
              <w:ind w:left="305" w:right="270"/>
              <w:rPr>
                <w:rFonts w:ascii="Arial" w:eastAsia="Arial" w:hAnsi="Arial" w:cs="Arial"/>
                <w:sz w:val="18"/>
                <w:szCs w:val="18"/>
              </w:rPr>
            </w:pPr>
            <w:r w:rsidRPr="00D126EF">
              <w:rPr>
                <w:rFonts w:ascii="Arial" w:eastAsia="Arial" w:hAnsi="Arial" w:cs="Arial"/>
                <w:w w:val="104"/>
                <w:sz w:val="18"/>
                <w:szCs w:val="18"/>
              </w:rPr>
              <w:t>0</w:t>
            </w:r>
          </w:p>
        </w:tc>
        <w:tc>
          <w:tcPr>
            <w:tcW w:w="323" w:type="pct"/>
            <w:shd w:val="clear" w:color="auto" w:fill="DCE6F0"/>
            <w:vAlign w:val="center"/>
          </w:tcPr>
          <w:p w14:paraId="1D7E9410" w14:textId="77777777" w:rsidR="00BC7F3E"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FFFFFF" w:themeFill="background1"/>
            <w:vAlign w:val="center"/>
          </w:tcPr>
          <w:p w14:paraId="1C02ED53" w14:textId="77777777" w:rsidR="00BC7F3E" w:rsidRPr="00D126EF" w:rsidRDefault="00BC7F3E" w:rsidP="00BC7F3E">
            <w:pPr>
              <w:spacing w:before="75" w:after="0" w:line="240" w:lineRule="auto"/>
              <w:ind w:left="305" w:right="270"/>
              <w:rPr>
                <w:rFonts w:ascii="Arial" w:eastAsia="Arial" w:hAnsi="Arial" w:cs="Arial"/>
                <w:sz w:val="18"/>
                <w:szCs w:val="18"/>
              </w:rPr>
            </w:pPr>
            <w:r>
              <w:rPr>
                <w:rFonts w:ascii="Arial" w:eastAsia="Arial" w:hAnsi="Arial" w:cs="Arial"/>
                <w:w w:val="104"/>
                <w:sz w:val="18"/>
                <w:szCs w:val="18"/>
              </w:rPr>
              <w:t>0</w:t>
            </w:r>
          </w:p>
        </w:tc>
        <w:tc>
          <w:tcPr>
            <w:tcW w:w="323" w:type="pct"/>
            <w:shd w:val="clear" w:color="auto" w:fill="FFFFFF" w:themeFill="background1"/>
            <w:vAlign w:val="center"/>
          </w:tcPr>
          <w:p w14:paraId="375755E1" w14:textId="5B919D50" w:rsidR="00BC7F3E" w:rsidRPr="00D126EF" w:rsidRDefault="00BC7F3E" w:rsidP="00BC7F3E">
            <w:pPr>
              <w:spacing w:before="75" w:after="0" w:line="240" w:lineRule="auto"/>
              <w:ind w:left="305" w:right="270"/>
              <w:rPr>
                <w:rFonts w:ascii="Arial" w:eastAsia="Arial" w:hAnsi="Arial" w:cs="Arial"/>
                <w:sz w:val="18"/>
                <w:szCs w:val="18"/>
              </w:rPr>
            </w:pPr>
            <w:r>
              <w:rPr>
                <w:rFonts w:ascii="Arial" w:eastAsia="Arial" w:hAnsi="Arial" w:cs="Arial"/>
                <w:w w:val="104"/>
                <w:sz w:val="18"/>
                <w:szCs w:val="18"/>
              </w:rPr>
              <w:t>0</w:t>
            </w:r>
          </w:p>
        </w:tc>
        <w:tc>
          <w:tcPr>
            <w:tcW w:w="314" w:type="pct"/>
            <w:shd w:val="clear" w:color="auto" w:fill="FFFFFF" w:themeFill="background1"/>
            <w:vAlign w:val="center"/>
          </w:tcPr>
          <w:p w14:paraId="2C867294" w14:textId="0030589C" w:rsidR="00BC7F3E" w:rsidRPr="00D126EF" w:rsidRDefault="00BC7F3E" w:rsidP="00BC7F3E">
            <w:pPr>
              <w:spacing w:before="75" w:after="0" w:line="240" w:lineRule="auto"/>
              <w:ind w:left="305" w:right="270"/>
              <w:rPr>
                <w:rFonts w:ascii="Arial" w:eastAsia="Arial" w:hAnsi="Arial" w:cs="Arial"/>
                <w:sz w:val="18"/>
                <w:szCs w:val="18"/>
              </w:rPr>
            </w:pPr>
            <w:r>
              <w:rPr>
                <w:rFonts w:ascii="Arial" w:eastAsia="Arial" w:hAnsi="Arial" w:cs="Arial"/>
                <w:sz w:val="18"/>
                <w:szCs w:val="18"/>
              </w:rPr>
              <w:t>0</w:t>
            </w:r>
          </w:p>
        </w:tc>
      </w:tr>
      <w:tr w:rsidR="00BC7F3E" w:rsidRPr="00D126EF" w14:paraId="6D03688C" w14:textId="77777777" w:rsidTr="006C4620">
        <w:trPr>
          <w:trHeight w:hRule="exact" w:val="288"/>
        </w:trPr>
        <w:tc>
          <w:tcPr>
            <w:tcW w:w="1110" w:type="pct"/>
            <w:tcBorders>
              <w:bottom w:val="single" w:sz="4" w:space="0" w:color="auto"/>
            </w:tcBorders>
          </w:tcPr>
          <w:p w14:paraId="6E67C713" w14:textId="77777777" w:rsidR="00BC7F3E" w:rsidRPr="00D126EF" w:rsidRDefault="00BC7F3E" w:rsidP="00BC7F3E">
            <w:pPr>
              <w:spacing w:before="75" w:after="0" w:line="240" w:lineRule="auto"/>
              <w:ind w:left="125" w:right="-20"/>
              <w:rPr>
                <w:rFonts w:ascii="Arial" w:eastAsia="Arial" w:hAnsi="Arial" w:cs="Arial"/>
                <w:sz w:val="18"/>
                <w:szCs w:val="18"/>
              </w:rPr>
            </w:pPr>
            <w:r w:rsidRPr="00D126EF">
              <w:rPr>
                <w:rFonts w:ascii="Arial" w:eastAsia="Arial" w:hAnsi="Arial" w:cs="Arial"/>
                <w:spacing w:val="4"/>
                <w:w w:val="104"/>
                <w:sz w:val="18"/>
                <w:szCs w:val="18"/>
              </w:rPr>
              <w:t>A</w:t>
            </w:r>
            <w:r w:rsidRPr="00D126EF">
              <w:rPr>
                <w:rFonts w:ascii="Arial" w:eastAsia="Arial" w:hAnsi="Arial" w:cs="Arial"/>
                <w:spacing w:val="-4"/>
                <w:w w:val="104"/>
                <w:sz w:val="18"/>
                <w:szCs w:val="18"/>
              </w:rPr>
              <w:t>r</w:t>
            </w:r>
            <w:r w:rsidRPr="00D126EF">
              <w:rPr>
                <w:rFonts w:ascii="Arial" w:eastAsia="Arial" w:hAnsi="Arial" w:cs="Arial"/>
                <w:spacing w:val="6"/>
                <w:w w:val="104"/>
                <w:sz w:val="18"/>
                <w:szCs w:val="18"/>
              </w:rPr>
              <w:t>s</w:t>
            </w:r>
            <w:r w:rsidRPr="00D126EF">
              <w:rPr>
                <w:rFonts w:ascii="Arial" w:eastAsia="Arial" w:hAnsi="Arial" w:cs="Arial"/>
                <w:spacing w:val="-3"/>
                <w:w w:val="104"/>
                <w:sz w:val="18"/>
                <w:szCs w:val="18"/>
              </w:rPr>
              <w:t>o</w:t>
            </w:r>
            <w:r w:rsidRPr="00D126EF">
              <w:rPr>
                <w:rFonts w:ascii="Arial" w:eastAsia="Arial" w:hAnsi="Arial" w:cs="Arial"/>
                <w:w w:val="104"/>
                <w:sz w:val="18"/>
                <w:szCs w:val="18"/>
              </w:rPr>
              <w:t>n</w:t>
            </w:r>
          </w:p>
        </w:tc>
        <w:tc>
          <w:tcPr>
            <w:tcW w:w="332" w:type="pct"/>
            <w:shd w:val="clear" w:color="auto" w:fill="DCE6F0"/>
            <w:vAlign w:val="center"/>
          </w:tcPr>
          <w:p w14:paraId="1E4D187E" w14:textId="77777777" w:rsidR="00BC7F3E" w:rsidRPr="009E6BCC" w:rsidRDefault="00BC7F3E" w:rsidP="00BC7F3E">
            <w:pPr>
              <w:spacing w:before="75" w:after="0" w:line="240" w:lineRule="auto"/>
              <w:ind w:right="-20"/>
              <w:jc w:val="center"/>
              <w:rPr>
                <w:rFonts w:ascii="Arial" w:eastAsia="Arial" w:hAnsi="Arial" w:cs="Arial"/>
                <w:spacing w:val="-3"/>
                <w:w w:val="104"/>
                <w:sz w:val="18"/>
                <w:szCs w:val="18"/>
              </w:rPr>
            </w:pPr>
            <w:r>
              <w:rPr>
                <w:rFonts w:ascii="Arial" w:eastAsia="Arial" w:hAnsi="Arial" w:cs="Arial"/>
                <w:spacing w:val="-3"/>
                <w:w w:val="104"/>
                <w:sz w:val="18"/>
                <w:szCs w:val="18"/>
              </w:rPr>
              <w:t>0</w:t>
            </w:r>
          </w:p>
        </w:tc>
        <w:tc>
          <w:tcPr>
            <w:tcW w:w="323" w:type="pct"/>
            <w:shd w:val="clear" w:color="auto" w:fill="FFFFFF" w:themeFill="background1"/>
            <w:vAlign w:val="center"/>
          </w:tcPr>
          <w:p w14:paraId="0EB16587" w14:textId="77777777" w:rsidR="00BC7F3E" w:rsidRPr="00D126EF" w:rsidRDefault="00BC7F3E" w:rsidP="00BC7F3E">
            <w:pPr>
              <w:spacing w:before="75" w:after="0" w:line="240" w:lineRule="auto"/>
              <w:ind w:left="305" w:right="270"/>
              <w:jc w:val="center"/>
              <w:rPr>
                <w:rFonts w:ascii="Arial" w:eastAsia="Arial" w:hAnsi="Arial" w:cs="Arial"/>
                <w:sz w:val="18"/>
                <w:szCs w:val="18"/>
              </w:rPr>
            </w:pPr>
            <w:r>
              <w:rPr>
                <w:rFonts w:ascii="Arial" w:eastAsia="Arial" w:hAnsi="Arial" w:cs="Arial"/>
                <w:spacing w:val="-3"/>
                <w:w w:val="104"/>
                <w:sz w:val="18"/>
                <w:szCs w:val="18"/>
              </w:rPr>
              <w:t>0</w:t>
            </w:r>
          </w:p>
        </w:tc>
        <w:tc>
          <w:tcPr>
            <w:tcW w:w="323" w:type="pct"/>
            <w:shd w:val="clear" w:color="auto" w:fill="FFFFFF" w:themeFill="background1"/>
            <w:vAlign w:val="center"/>
          </w:tcPr>
          <w:p w14:paraId="4690B805" w14:textId="77777777" w:rsidR="00BC7F3E" w:rsidRPr="00D126EF" w:rsidRDefault="00BC7F3E" w:rsidP="00BC7F3E">
            <w:pPr>
              <w:spacing w:before="75" w:after="0" w:line="240" w:lineRule="auto"/>
              <w:ind w:left="305" w:right="270"/>
              <w:rPr>
                <w:rFonts w:ascii="Arial" w:eastAsia="Arial" w:hAnsi="Arial" w:cs="Arial"/>
                <w:sz w:val="18"/>
                <w:szCs w:val="18"/>
              </w:rPr>
            </w:pPr>
            <w:r w:rsidRPr="00D126EF">
              <w:rPr>
                <w:rFonts w:ascii="Arial" w:eastAsia="Arial" w:hAnsi="Arial" w:cs="Arial"/>
                <w:w w:val="104"/>
                <w:sz w:val="18"/>
                <w:szCs w:val="18"/>
              </w:rPr>
              <w:t>0</w:t>
            </w:r>
          </w:p>
        </w:tc>
        <w:tc>
          <w:tcPr>
            <w:tcW w:w="336" w:type="pct"/>
            <w:shd w:val="clear" w:color="auto" w:fill="FFFFFF" w:themeFill="background1"/>
            <w:vAlign w:val="center"/>
          </w:tcPr>
          <w:p w14:paraId="38F078B3" w14:textId="77777777" w:rsidR="00BC7F3E" w:rsidRPr="00D126EF" w:rsidRDefault="00BC7F3E" w:rsidP="00BC7F3E">
            <w:pPr>
              <w:spacing w:before="75" w:after="0" w:line="240" w:lineRule="auto"/>
              <w:ind w:left="305" w:right="270"/>
              <w:rPr>
                <w:rFonts w:ascii="Arial" w:eastAsia="Arial" w:hAnsi="Arial" w:cs="Arial"/>
                <w:sz w:val="18"/>
                <w:szCs w:val="18"/>
              </w:rPr>
            </w:pPr>
            <w:r w:rsidRPr="00D126EF">
              <w:rPr>
                <w:rFonts w:ascii="Arial" w:eastAsia="Arial" w:hAnsi="Arial" w:cs="Arial"/>
                <w:w w:val="104"/>
                <w:sz w:val="18"/>
                <w:szCs w:val="18"/>
              </w:rPr>
              <w:t>0</w:t>
            </w:r>
          </w:p>
        </w:tc>
        <w:tc>
          <w:tcPr>
            <w:tcW w:w="323" w:type="pct"/>
            <w:shd w:val="clear" w:color="auto" w:fill="DCE6F0"/>
            <w:vAlign w:val="center"/>
          </w:tcPr>
          <w:p w14:paraId="7C533F8B"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FFFFFF" w:themeFill="background1"/>
            <w:vAlign w:val="center"/>
          </w:tcPr>
          <w:p w14:paraId="20B9B381" w14:textId="77777777" w:rsidR="00BC7F3E" w:rsidRPr="00D126EF" w:rsidRDefault="00BC7F3E" w:rsidP="00BC7F3E">
            <w:pPr>
              <w:spacing w:before="75" w:after="0" w:line="240" w:lineRule="auto"/>
              <w:ind w:left="305" w:right="270"/>
              <w:rPr>
                <w:rFonts w:ascii="Arial" w:eastAsia="Arial" w:hAnsi="Arial" w:cs="Arial"/>
                <w:sz w:val="18"/>
                <w:szCs w:val="18"/>
              </w:rPr>
            </w:pPr>
            <w:r>
              <w:rPr>
                <w:rFonts w:ascii="Arial" w:eastAsia="Arial" w:hAnsi="Arial" w:cs="Arial"/>
                <w:w w:val="104"/>
                <w:sz w:val="18"/>
                <w:szCs w:val="18"/>
              </w:rPr>
              <w:t>0</w:t>
            </w:r>
          </w:p>
        </w:tc>
        <w:tc>
          <w:tcPr>
            <w:tcW w:w="324" w:type="pct"/>
            <w:shd w:val="clear" w:color="auto" w:fill="FFFFFF" w:themeFill="background1"/>
            <w:vAlign w:val="center"/>
          </w:tcPr>
          <w:p w14:paraId="0F282705" w14:textId="77777777" w:rsidR="00BC7F3E" w:rsidRPr="00D126EF" w:rsidRDefault="00BC7F3E" w:rsidP="00BC7F3E">
            <w:pPr>
              <w:spacing w:before="75" w:after="0" w:line="240" w:lineRule="auto"/>
              <w:ind w:left="305" w:right="271"/>
              <w:rPr>
                <w:rFonts w:ascii="Arial" w:eastAsia="Arial" w:hAnsi="Arial" w:cs="Arial"/>
                <w:sz w:val="18"/>
                <w:szCs w:val="18"/>
              </w:rPr>
            </w:pPr>
            <w:r w:rsidRPr="00D126EF">
              <w:rPr>
                <w:rFonts w:ascii="Arial" w:eastAsia="Arial" w:hAnsi="Arial" w:cs="Arial"/>
                <w:w w:val="104"/>
                <w:sz w:val="18"/>
                <w:szCs w:val="18"/>
              </w:rPr>
              <w:t>0</w:t>
            </w:r>
          </w:p>
        </w:tc>
        <w:tc>
          <w:tcPr>
            <w:tcW w:w="323" w:type="pct"/>
            <w:shd w:val="clear" w:color="auto" w:fill="FFFFFF" w:themeFill="background1"/>
            <w:vAlign w:val="center"/>
          </w:tcPr>
          <w:p w14:paraId="126DA56A" w14:textId="77777777" w:rsidR="00BC7F3E" w:rsidRPr="00D126EF" w:rsidRDefault="00BC7F3E" w:rsidP="00BC7F3E">
            <w:pPr>
              <w:spacing w:before="75" w:after="0" w:line="240" w:lineRule="auto"/>
              <w:ind w:left="305" w:right="270"/>
              <w:rPr>
                <w:rFonts w:ascii="Arial" w:eastAsia="Arial" w:hAnsi="Arial" w:cs="Arial"/>
                <w:sz w:val="18"/>
                <w:szCs w:val="18"/>
              </w:rPr>
            </w:pPr>
            <w:r w:rsidRPr="00D126EF">
              <w:rPr>
                <w:rFonts w:ascii="Arial" w:eastAsia="Arial" w:hAnsi="Arial" w:cs="Arial"/>
                <w:w w:val="104"/>
                <w:sz w:val="18"/>
                <w:szCs w:val="18"/>
              </w:rPr>
              <w:t>0</w:t>
            </w:r>
          </w:p>
        </w:tc>
        <w:tc>
          <w:tcPr>
            <w:tcW w:w="323" w:type="pct"/>
            <w:shd w:val="clear" w:color="auto" w:fill="DCE6F0"/>
            <w:vAlign w:val="center"/>
          </w:tcPr>
          <w:p w14:paraId="136F88A3" w14:textId="77777777" w:rsidR="00BC7F3E" w:rsidRPr="00D126EF" w:rsidRDefault="00BC7F3E" w:rsidP="00BC7F3E">
            <w:pPr>
              <w:spacing w:before="75" w:after="0" w:line="240" w:lineRule="auto"/>
              <w:ind w:left="305" w:right="270"/>
              <w:rPr>
                <w:rFonts w:ascii="Arial" w:eastAsia="Arial" w:hAnsi="Arial" w:cs="Arial"/>
                <w:w w:val="104"/>
                <w:sz w:val="18"/>
                <w:szCs w:val="18"/>
              </w:rPr>
            </w:pPr>
            <w:r>
              <w:rPr>
                <w:rFonts w:ascii="Arial" w:eastAsia="Arial" w:hAnsi="Arial" w:cs="Arial"/>
                <w:w w:val="104"/>
                <w:sz w:val="18"/>
                <w:szCs w:val="18"/>
              </w:rPr>
              <w:t>0</w:t>
            </w:r>
          </w:p>
        </w:tc>
        <w:tc>
          <w:tcPr>
            <w:tcW w:w="323" w:type="pct"/>
            <w:shd w:val="clear" w:color="auto" w:fill="FFFFFF" w:themeFill="background1"/>
            <w:vAlign w:val="center"/>
          </w:tcPr>
          <w:p w14:paraId="38D98060" w14:textId="77777777" w:rsidR="00BC7F3E" w:rsidRPr="00D126EF" w:rsidRDefault="00BC7F3E" w:rsidP="00BC7F3E">
            <w:pPr>
              <w:spacing w:before="75" w:after="0" w:line="240" w:lineRule="auto"/>
              <w:ind w:left="305" w:right="270"/>
              <w:rPr>
                <w:rFonts w:ascii="Arial" w:eastAsia="Arial" w:hAnsi="Arial" w:cs="Arial"/>
                <w:sz w:val="18"/>
                <w:szCs w:val="18"/>
              </w:rPr>
            </w:pPr>
            <w:r>
              <w:rPr>
                <w:rFonts w:ascii="Arial" w:eastAsia="Arial" w:hAnsi="Arial" w:cs="Arial"/>
                <w:w w:val="104"/>
                <w:sz w:val="18"/>
                <w:szCs w:val="18"/>
              </w:rPr>
              <w:t>0</w:t>
            </w:r>
          </w:p>
        </w:tc>
        <w:tc>
          <w:tcPr>
            <w:tcW w:w="323" w:type="pct"/>
            <w:shd w:val="clear" w:color="auto" w:fill="FFFFFF" w:themeFill="background1"/>
            <w:vAlign w:val="center"/>
          </w:tcPr>
          <w:p w14:paraId="0B1EAE55" w14:textId="77777777" w:rsidR="00BC7F3E" w:rsidRPr="00D126EF" w:rsidRDefault="00BC7F3E" w:rsidP="00BC7F3E">
            <w:pPr>
              <w:spacing w:before="75" w:after="0" w:line="240" w:lineRule="auto"/>
              <w:ind w:left="305" w:right="270"/>
              <w:rPr>
                <w:rFonts w:ascii="Arial" w:eastAsia="Arial" w:hAnsi="Arial" w:cs="Arial"/>
                <w:sz w:val="18"/>
                <w:szCs w:val="18"/>
              </w:rPr>
            </w:pPr>
            <w:r w:rsidRPr="00D126EF">
              <w:rPr>
                <w:rFonts w:ascii="Arial" w:eastAsia="Arial" w:hAnsi="Arial" w:cs="Arial"/>
                <w:w w:val="104"/>
                <w:sz w:val="18"/>
                <w:szCs w:val="18"/>
              </w:rPr>
              <w:t>0</w:t>
            </w:r>
          </w:p>
        </w:tc>
        <w:tc>
          <w:tcPr>
            <w:tcW w:w="314" w:type="pct"/>
            <w:shd w:val="clear" w:color="auto" w:fill="FFFFFF" w:themeFill="background1"/>
            <w:vAlign w:val="center"/>
          </w:tcPr>
          <w:p w14:paraId="3312A2FC" w14:textId="77777777" w:rsidR="00BC7F3E" w:rsidRPr="00D126EF" w:rsidRDefault="00BC7F3E" w:rsidP="00BC7F3E">
            <w:pPr>
              <w:spacing w:before="75" w:after="0" w:line="240" w:lineRule="auto"/>
              <w:ind w:left="305" w:right="270"/>
              <w:rPr>
                <w:rFonts w:ascii="Arial" w:eastAsia="Arial" w:hAnsi="Arial" w:cs="Arial"/>
                <w:sz w:val="18"/>
                <w:szCs w:val="18"/>
              </w:rPr>
            </w:pPr>
            <w:r w:rsidRPr="00D126EF">
              <w:rPr>
                <w:rFonts w:ascii="Arial" w:eastAsia="Arial" w:hAnsi="Arial" w:cs="Arial"/>
                <w:w w:val="104"/>
                <w:sz w:val="18"/>
                <w:szCs w:val="18"/>
              </w:rPr>
              <w:t>0</w:t>
            </w:r>
          </w:p>
        </w:tc>
      </w:tr>
      <w:tr w:rsidR="00BC7F3E" w:rsidRPr="00762694" w14:paraId="2A16E063" w14:textId="77777777" w:rsidTr="00213BCB">
        <w:trPr>
          <w:trHeight w:hRule="exact" w:val="386"/>
        </w:trPr>
        <w:tc>
          <w:tcPr>
            <w:tcW w:w="1110" w:type="pct"/>
            <w:tcBorders>
              <w:top w:val="single" w:sz="4" w:space="0" w:color="auto"/>
              <w:left w:val="nil"/>
              <w:bottom w:val="single" w:sz="4" w:space="0" w:color="auto"/>
              <w:right w:val="single" w:sz="4" w:space="0" w:color="auto"/>
            </w:tcBorders>
            <w:shd w:val="clear" w:color="auto" w:fill="auto"/>
          </w:tcPr>
          <w:p w14:paraId="36CEBC3E" w14:textId="77777777" w:rsidR="00BC7F3E" w:rsidRPr="005A3A29" w:rsidRDefault="00BC7F3E" w:rsidP="005A3A29">
            <w:pPr>
              <w:spacing w:before="10" w:after="0" w:line="240" w:lineRule="auto"/>
              <w:ind w:right="19"/>
              <w:rPr>
                <w:rFonts w:ascii="Arial" w:eastAsia="Arial" w:hAnsi="Arial" w:cs="Arial"/>
                <w:color w:val="FFFFFF" w:themeColor="background1"/>
                <w:sz w:val="29"/>
                <w:szCs w:val="29"/>
              </w:rPr>
            </w:pPr>
          </w:p>
        </w:tc>
        <w:tc>
          <w:tcPr>
            <w:tcW w:w="3890" w:type="pct"/>
            <w:gridSpan w:val="12"/>
            <w:tcBorders>
              <w:left w:val="single" w:sz="4" w:space="0" w:color="auto"/>
            </w:tcBorders>
            <w:shd w:val="clear" w:color="auto" w:fill="1E497C"/>
          </w:tcPr>
          <w:p w14:paraId="34187A41" w14:textId="3ED5F235" w:rsidR="00BC7F3E" w:rsidRPr="005A3A29" w:rsidRDefault="00BC7F3E" w:rsidP="005A3A29">
            <w:pPr>
              <w:spacing w:before="10" w:after="0" w:line="240" w:lineRule="auto"/>
              <w:ind w:right="19"/>
              <w:rPr>
                <w:rFonts w:ascii="Arial" w:eastAsia="Arial" w:hAnsi="Arial" w:cs="Arial"/>
                <w:color w:val="FFFFFF" w:themeColor="background1"/>
                <w:sz w:val="29"/>
                <w:szCs w:val="29"/>
              </w:rPr>
            </w:pPr>
            <w:r>
              <w:rPr>
                <w:rFonts w:ascii="Arial" w:eastAsia="Arial" w:hAnsi="Arial" w:cs="Arial"/>
                <w:color w:val="FFFFFF" w:themeColor="background1"/>
                <w:sz w:val="29"/>
                <w:szCs w:val="29"/>
              </w:rPr>
              <w:t xml:space="preserve">  </w:t>
            </w:r>
            <w:r w:rsidRPr="00D126EF">
              <w:rPr>
                <w:rFonts w:ascii="Arial" w:eastAsia="Arial" w:hAnsi="Arial" w:cs="Arial"/>
                <w:color w:val="FFFFFF" w:themeColor="background1"/>
                <w:sz w:val="29"/>
                <w:szCs w:val="29"/>
              </w:rPr>
              <w:t>Crimes</w:t>
            </w:r>
          </w:p>
        </w:tc>
      </w:tr>
      <w:tr w:rsidR="00BC7F3E" w:rsidRPr="00D126EF" w14:paraId="1085A5B8" w14:textId="77777777" w:rsidTr="006C4620">
        <w:trPr>
          <w:trHeight w:hRule="exact" w:val="567"/>
        </w:trPr>
        <w:tc>
          <w:tcPr>
            <w:tcW w:w="1110" w:type="pct"/>
            <w:tcBorders>
              <w:top w:val="single" w:sz="4" w:space="0" w:color="auto"/>
            </w:tcBorders>
            <w:shd w:val="clear" w:color="auto" w:fill="94B3D6"/>
            <w:vAlign w:val="center"/>
          </w:tcPr>
          <w:p w14:paraId="4AAB0876" w14:textId="77777777" w:rsidR="00BC7F3E" w:rsidRPr="00D126EF" w:rsidRDefault="00BC7F3E" w:rsidP="00BC7F3E">
            <w:pPr>
              <w:spacing w:after="0" w:line="240" w:lineRule="auto"/>
              <w:ind w:right="-20"/>
              <w:jc w:val="center"/>
              <w:rPr>
                <w:rFonts w:ascii="Arial" w:eastAsia="Arial" w:hAnsi="Arial" w:cs="Arial"/>
                <w:sz w:val="23"/>
                <w:szCs w:val="23"/>
              </w:rPr>
            </w:pPr>
            <w:r w:rsidRPr="00D126EF">
              <w:rPr>
                <w:rFonts w:ascii="Arial" w:eastAsia="Arial" w:hAnsi="Arial" w:cs="Arial"/>
                <w:spacing w:val="-9"/>
                <w:sz w:val="23"/>
                <w:szCs w:val="23"/>
              </w:rPr>
              <w:t>H</w:t>
            </w:r>
            <w:r w:rsidRPr="00D126EF">
              <w:rPr>
                <w:rFonts w:ascii="Arial" w:eastAsia="Arial" w:hAnsi="Arial" w:cs="Arial"/>
                <w:spacing w:val="-7"/>
                <w:sz w:val="23"/>
                <w:szCs w:val="23"/>
              </w:rPr>
              <w:t>a</w:t>
            </w:r>
            <w:r w:rsidRPr="00D126EF">
              <w:rPr>
                <w:rFonts w:ascii="Arial" w:eastAsia="Arial" w:hAnsi="Arial" w:cs="Arial"/>
                <w:spacing w:val="-3"/>
                <w:sz w:val="23"/>
                <w:szCs w:val="23"/>
              </w:rPr>
              <w:t>t</w:t>
            </w:r>
            <w:r w:rsidRPr="00D126EF">
              <w:rPr>
                <w:rFonts w:ascii="Arial" w:eastAsia="Arial" w:hAnsi="Arial" w:cs="Arial"/>
                <w:sz w:val="23"/>
                <w:szCs w:val="23"/>
              </w:rPr>
              <w:t>e</w:t>
            </w:r>
            <w:r w:rsidRPr="00D126EF">
              <w:rPr>
                <w:rFonts w:ascii="Arial" w:eastAsia="Arial" w:hAnsi="Arial" w:cs="Arial"/>
                <w:spacing w:val="-4"/>
                <w:sz w:val="23"/>
                <w:szCs w:val="23"/>
              </w:rPr>
              <w:t xml:space="preserve"> </w:t>
            </w:r>
            <w:r w:rsidRPr="00D126EF">
              <w:rPr>
                <w:rFonts w:ascii="Arial" w:eastAsia="Arial" w:hAnsi="Arial" w:cs="Arial"/>
                <w:spacing w:val="3"/>
                <w:sz w:val="23"/>
                <w:szCs w:val="23"/>
              </w:rPr>
              <w:t>C</w:t>
            </w:r>
            <w:r w:rsidRPr="00D126EF">
              <w:rPr>
                <w:rFonts w:ascii="Arial" w:eastAsia="Arial" w:hAnsi="Arial" w:cs="Arial"/>
                <w:spacing w:val="-4"/>
                <w:sz w:val="23"/>
                <w:szCs w:val="23"/>
              </w:rPr>
              <w:t>r</w:t>
            </w:r>
            <w:r w:rsidRPr="00D126EF">
              <w:rPr>
                <w:rFonts w:ascii="Arial" w:eastAsia="Arial" w:hAnsi="Arial" w:cs="Arial"/>
                <w:spacing w:val="-3"/>
                <w:sz w:val="23"/>
                <w:szCs w:val="23"/>
              </w:rPr>
              <w:t>i</w:t>
            </w:r>
            <w:r w:rsidRPr="00D126EF">
              <w:rPr>
                <w:rFonts w:ascii="Arial" w:eastAsia="Arial" w:hAnsi="Arial" w:cs="Arial"/>
                <w:spacing w:val="2"/>
                <w:sz w:val="23"/>
                <w:szCs w:val="23"/>
              </w:rPr>
              <w:t>m</w:t>
            </w:r>
            <w:r w:rsidRPr="00D126EF">
              <w:rPr>
                <w:rFonts w:ascii="Arial" w:eastAsia="Arial" w:hAnsi="Arial" w:cs="Arial"/>
                <w:spacing w:val="5"/>
                <w:sz w:val="23"/>
                <w:szCs w:val="23"/>
              </w:rPr>
              <w:t>e</w:t>
            </w:r>
            <w:r w:rsidRPr="00D126EF">
              <w:rPr>
                <w:rFonts w:ascii="Arial" w:eastAsia="Arial" w:hAnsi="Arial" w:cs="Arial"/>
                <w:sz w:val="23"/>
                <w:szCs w:val="23"/>
              </w:rPr>
              <w:t>s</w:t>
            </w:r>
            <w:r w:rsidRPr="00D126EF">
              <w:rPr>
                <w:rFonts w:ascii="Arial" w:eastAsia="Arial" w:hAnsi="Arial" w:cs="Arial"/>
                <w:spacing w:val="-5"/>
                <w:sz w:val="23"/>
                <w:szCs w:val="23"/>
              </w:rPr>
              <w:t xml:space="preserve"> </w:t>
            </w:r>
            <w:r w:rsidRPr="00D126EF">
              <w:rPr>
                <w:rFonts w:ascii="Arial" w:eastAsia="Arial" w:hAnsi="Arial" w:cs="Arial"/>
                <w:spacing w:val="3"/>
                <w:sz w:val="23"/>
                <w:szCs w:val="23"/>
              </w:rPr>
              <w:t>R</w:t>
            </w:r>
            <w:r w:rsidRPr="00D126EF">
              <w:rPr>
                <w:rFonts w:ascii="Arial" w:eastAsia="Arial" w:hAnsi="Arial" w:cs="Arial"/>
                <w:spacing w:val="5"/>
                <w:sz w:val="23"/>
                <w:szCs w:val="23"/>
              </w:rPr>
              <w:t>epo</w:t>
            </w:r>
            <w:r w:rsidRPr="00D126EF">
              <w:rPr>
                <w:rFonts w:ascii="Arial" w:eastAsia="Arial" w:hAnsi="Arial" w:cs="Arial"/>
                <w:spacing w:val="-4"/>
                <w:sz w:val="23"/>
                <w:szCs w:val="23"/>
              </w:rPr>
              <w:t>r</w:t>
            </w:r>
            <w:r w:rsidRPr="00D126EF">
              <w:rPr>
                <w:rFonts w:ascii="Arial" w:eastAsia="Arial" w:hAnsi="Arial" w:cs="Arial"/>
                <w:spacing w:val="-3"/>
                <w:sz w:val="23"/>
                <w:szCs w:val="23"/>
              </w:rPr>
              <w:t>t</w:t>
            </w:r>
            <w:r w:rsidRPr="00D126EF">
              <w:rPr>
                <w:rFonts w:ascii="Arial" w:eastAsia="Arial" w:hAnsi="Arial" w:cs="Arial"/>
                <w:spacing w:val="5"/>
                <w:sz w:val="23"/>
                <w:szCs w:val="23"/>
              </w:rPr>
              <w:t>e</w:t>
            </w:r>
            <w:r w:rsidRPr="00D126EF">
              <w:rPr>
                <w:rFonts w:ascii="Arial" w:eastAsia="Arial" w:hAnsi="Arial" w:cs="Arial"/>
                <w:sz w:val="23"/>
                <w:szCs w:val="23"/>
              </w:rPr>
              <w:t>d</w:t>
            </w:r>
          </w:p>
        </w:tc>
        <w:tc>
          <w:tcPr>
            <w:tcW w:w="1315" w:type="pct"/>
            <w:gridSpan w:val="4"/>
            <w:shd w:val="clear" w:color="auto" w:fill="94B3D6"/>
            <w:vAlign w:val="center"/>
          </w:tcPr>
          <w:p w14:paraId="1E70702F" w14:textId="77777777" w:rsidR="00BC7F3E" w:rsidRPr="00D126EF" w:rsidRDefault="00BC7F3E" w:rsidP="00BC7F3E">
            <w:pPr>
              <w:spacing w:after="0" w:line="240" w:lineRule="auto"/>
              <w:ind w:right="-20"/>
              <w:jc w:val="center"/>
              <w:rPr>
                <w:rFonts w:ascii="Arial" w:eastAsia="Arial" w:hAnsi="Arial" w:cs="Arial"/>
                <w:sz w:val="23"/>
                <w:szCs w:val="23"/>
              </w:rPr>
            </w:pPr>
            <w:r w:rsidRPr="00D126EF">
              <w:rPr>
                <w:rFonts w:ascii="Arial" w:eastAsia="Arial" w:hAnsi="Arial" w:cs="Arial"/>
                <w:spacing w:val="3"/>
                <w:sz w:val="23"/>
                <w:szCs w:val="23"/>
              </w:rPr>
              <w:t>C</w:t>
            </w:r>
            <w:r w:rsidRPr="00D126EF">
              <w:rPr>
                <w:rFonts w:ascii="Arial" w:eastAsia="Arial" w:hAnsi="Arial" w:cs="Arial"/>
                <w:spacing w:val="-7"/>
                <w:sz w:val="23"/>
                <w:szCs w:val="23"/>
              </w:rPr>
              <w:t>a</w:t>
            </w:r>
            <w:r w:rsidRPr="00D126EF">
              <w:rPr>
                <w:rFonts w:ascii="Arial" w:eastAsia="Arial" w:hAnsi="Arial" w:cs="Arial"/>
                <w:spacing w:val="2"/>
                <w:sz w:val="23"/>
                <w:szCs w:val="23"/>
              </w:rPr>
              <w:t>m</w:t>
            </w:r>
            <w:r w:rsidRPr="00D126EF">
              <w:rPr>
                <w:rFonts w:ascii="Arial" w:eastAsia="Arial" w:hAnsi="Arial" w:cs="Arial"/>
                <w:spacing w:val="5"/>
                <w:sz w:val="23"/>
                <w:szCs w:val="23"/>
              </w:rPr>
              <w:t>p</w:t>
            </w:r>
            <w:r w:rsidRPr="00D126EF">
              <w:rPr>
                <w:rFonts w:ascii="Arial" w:eastAsia="Arial" w:hAnsi="Arial" w:cs="Arial"/>
                <w:spacing w:val="-7"/>
                <w:sz w:val="23"/>
                <w:szCs w:val="23"/>
              </w:rPr>
              <w:t>u</w:t>
            </w:r>
            <w:r w:rsidRPr="00D126EF">
              <w:rPr>
                <w:rFonts w:ascii="Arial" w:eastAsia="Arial" w:hAnsi="Arial" w:cs="Arial"/>
                <w:sz w:val="23"/>
                <w:szCs w:val="23"/>
              </w:rPr>
              <w:t>s</w:t>
            </w:r>
            <w:r w:rsidRPr="00D126EF">
              <w:rPr>
                <w:rFonts w:ascii="Arial" w:eastAsia="Arial" w:hAnsi="Arial" w:cs="Arial"/>
                <w:spacing w:val="-7"/>
                <w:sz w:val="23"/>
                <w:szCs w:val="23"/>
              </w:rPr>
              <w:t xml:space="preserve"> </w:t>
            </w:r>
            <w:r w:rsidRPr="00D126EF">
              <w:rPr>
                <w:rFonts w:ascii="Arial" w:eastAsia="Arial" w:hAnsi="Arial" w:cs="Arial"/>
                <w:spacing w:val="4"/>
                <w:sz w:val="23"/>
                <w:szCs w:val="23"/>
              </w:rPr>
              <w:t>T</w:t>
            </w:r>
            <w:r w:rsidRPr="00D126EF">
              <w:rPr>
                <w:rFonts w:ascii="Arial" w:eastAsia="Arial" w:hAnsi="Arial" w:cs="Arial"/>
                <w:spacing w:val="5"/>
                <w:sz w:val="23"/>
                <w:szCs w:val="23"/>
              </w:rPr>
              <w:t>o</w:t>
            </w:r>
            <w:r w:rsidRPr="00D126EF">
              <w:rPr>
                <w:rFonts w:ascii="Arial" w:eastAsia="Arial" w:hAnsi="Arial" w:cs="Arial"/>
                <w:spacing w:val="-3"/>
                <w:sz w:val="23"/>
                <w:szCs w:val="23"/>
              </w:rPr>
              <w:t>t</w:t>
            </w:r>
            <w:r w:rsidRPr="00D126EF">
              <w:rPr>
                <w:rFonts w:ascii="Arial" w:eastAsia="Arial" w:hAnsi="Arial" w:cs="Arial"/>
                <w:spacing w:val="-7"/>
                <w:sz w:val="23"/>
                <w:szCs w:val="23"/>
              </w:rPr>
              <w:t>a</w:t>
            </w:r>
            <w:r w:rsidRPr="00D126EF">
              <w:rPr>
                <w:rFonts w:ascii="Arial" w:eastAsia="Arial" w:hAnsi="Arial" w:cs="Arial"/>
                <w:spacing w:val="-3"/>
                <w:sz w:val="23"/>
                <w:szCs w:val="23"/>
              </w:rPr>
              <w:t>l</w:t>
            </w:r>
            <w:r w:rsidRPr="00D126EF">
              <w:rPr>
                <w:rFonts w:ascii="Arial" w:eastAsia="Arial" w:hAnsi="Arial" w:cs="Arial"/>
                <w:sz w:val="23"/>
                <w:szCs w:val="23"/>
              </w:rPr>
              <w:t>s</w:t>
            </w:r>
          </w:p>
        </w:tc>
        <w:tc>
          <w:tcPr>
            <w:tcW w:w="1292" w:type="pct"/>
            <w:gridSpan w:val="4"/>
            <w:shd w:val="clear" w:color="auto" w:fill="94B3D6"/>
            <w:vAlign w:val="center"/>
          </w:tcPr>
          <w:p w14:paraId="5A8C8254" w14:textId="78D77FF7" w:rsidR="00BC7F3E" w:rsidRPr="00D126EF" w:rsidRDefault="00BC7F3E" w:rsidP="00BC7F3E">
            <w:pPr>
              <w:spacing w:after="0" w:line="240" w:lineRule="auto"/>
              <w:ind w:right="-20"/>
              <w:jc w:val="center"/>
              <w:rPr>
                <w:rFonts w:ascii="Arial" w:eastAsia="Arial" w:hAnsi="Arial" w:cs="Arial"/>
                <w:sz w:val="23"/>
                <w:szCs w:val="23"/>
              </w:rPr>
            </w:pPr>
            <w:r w:rsidRPr="00D126EF">
              <w:rPr>
                <w:rFonts w:ascii="Arial" w:eastAsia="Arial" w:hAnsi="Arial" w:cs="Arial"/>
                <w:spacing w:val="-9"/>
                <w:sz w:val="23"/>
                <w:szCs w:val="23"/>
              </w:rPr>
              <w:t>N</w:t>
            </w:r>
            <w:r w:rsidRPr="00D126EF">
              <w:rPr>
                <w:rFonts w:ascii="Arial" w:eastAsia="Arial" w:hAnsi="Arial" w:cs="Arial"/>
                <w:spacing w:val="5"/>
                <w:sz w:val="23"/>
                <w:szCs w:val="23"/>
              </w:rPr>
              <w:t>o</w:t>
            </w:r>
            <w:r w:rsidRPr="00D126EF">
              <w:rPr>
                <w:rFonts w:ascii="Arial" w:eastAsia="Arial" w:hAnsi="Arial" w:cs="Arial"/>
                <w:spacing w:val="-7"/>
                <w:sz w:val="23"/>
                <w:szCs w:val="23"/>
              </w:rPr>
              <w:t>n</w:t>
            </w:r>
            <w:r w:rsidRPr="00D126EF">
              <w:rPr>
                <w:rFonts w:ascii="Arial" w:eastAsia="Arial" w:hAnsi="Arial" w:cs="Arial"/>
                <w:spacing w:val="-4"/>
                <w:sz w:val="23"/>
                <w:szCs w:val="23"/>
              </w:rPr>
              <w:t>-</w:t>
            </w:r>
            <w:r w:rsidR="005C4B1D">
              <w:rPr>
                <w:rFonts w:ascii="Arial" w:eastAsia="Arial" w:hAnsi="Arial" w:cs="Arial"/>
                <w:spacing w:val="-9"/>
                <w:sz w:val="23"/>
                <w:szCs w:val="23"/>
              </w:rPr>
              <w:t>College</w:t>
            </w:r>
            <w:r w:rsidRPr="00D126EF">
              <w:rPr>
                <w:rFonts w:ascii="Arial" w:eastAsia="Arial" w:hAnsi="Arial" w:cs="Arial"/>
                <w:spacing w:val="-25"/>
                <w:sz w:val="23"/>
                <w:szCs w:val="23"/>
              </w:rPr>
              <w:t xml:space="preserve"> </w:t>
            </w:r>
            <w:r w:rsidRPr="00D126EF">
              <w:rPr>
                <w:rFonts w:ascii="Arial" w:eastAsia="Arial" w:hAnsi="Arial" w:cs="Arial"/>
                <w:spacing w:val="3"/>
                <w:sz w:val="23"/>
                <w:szCs w:val="23"/>
              </w:rPr>
              <w:t>B</w:t>
            </w:r>
            <w:r w:rsidRPr="00D126EF">
              <w:rPr>
                <w:rFonts w:ascii="Arial" w:eastAsia="Arial" w:hAnsi="Arial" w:cs="Arial"/>
                <w:spacing w:val="-3"/>
                <w:sz w:val="23"/>
                <w:szCs w:val="23"/>
              </w:rPr>
              <w:t>l</w:t>
            </w:r>
            <w:r w:rsidRPr="00D126EF">
              <w:rPr>
                <w:rFonts w:ascii="Arial" w:eastAsia="Arial" w:hAnsi="Arial" w:cs="Arial"/>
                <w:spacing w:val="5"/>
                <w:sz w:val="23"/>
                <w:szCs w:val="23"/>
              </w:rPr>
              <w:t>dg</w:t>
            </w:r>
            <w:r w:rsidRPr="00D126EF">
              <w:rPr>
                <w:rFonts w:ascii="Arial" w:eastAsia="Arial" w:hAnsi="Arial" w:cs="Arial"/>
                <w:spacing w:val="6"/>
                <w:sz w:val="23"/>
                <w:szCs w:val="23"/>
              </w:rPr>
              <w:t>s</w:t>
            </w:r>
            <w:r w:rsidRPr="00D126EF">
              <w:rPr>
                <w:rFonts w:ascii="Arial" w:eastAsia="Arial" w:hAnsi="Arial" w:cs="Arial"/>
                <w:sz w:val="23"/>
                <w:szCs w:val="23"/>
              </w:rPr>
              <w:t>.</w:t>
            </w:r>
          </w:p>
        </w:tc>
        <w:tc>
          <w:tcPr>
            <w:tcW w:w="1282" w:type="pct"/>
            <w:gridSpan w:val="4"/>
            <w:shd w:val="clear" w:color="auto" w:fill="94B3D6"/>
            <w:vAlign w:val="center"/>
          </w:tcPr>
          <w:p w14:paraId="5B70C6C0" w14:textId="77777777" w:rsidR="00BC7F3E" w:rsidRPr="00D126EF" w:rsidRDefault="00BC7F3E" w:rsidP="00BC7F3E">
            <w:pPr>
              <w:spacing w:after="0" w:line="240" w:lineRule="auto"/>
              <w:ind w:right="-20"/>
              <w:jc w:val="center"/>
              <w:rPr>
                <w:rFonts w:ascii="Arial" w:eastAsia="Arial" w:hAnsi="Arial" w:cs="Arial"/>
                <w:sz w:val="23"/>
                <w:szCs w:val="23"/>
              </w:rPr>
            </w:pPr>
            <w:r w:rsidRPr="00D126EF">
              <w:rPr>
                <w:rFonts w:ascii="Arial" w:eastAsia="Arial" w:hAnsi="Arial" w:cs="Arial"/>
                <w:spacing w:val="3"/>
                <w:sz w:val="23"/>
                <w:szCs w:val="23"/>
              </w:rPr>
              <w:t>P</w:t>
            </w:r>
            <w:r w:rsidRPr="00D126EF">
              <w:rPr>
                <w:rFonts w:ascii="Arial" w:eastAsia="Arial" w:hAnsi="Arial" w:cs="Arial"/>
                <w:spacing w:val="-7"/>
                <w:sz w:val="23"/>
                <w:szCs w:val="23"/>
              </w:rPr>
              <w:t>u</w:t>
            </w:r>
            <w:r w:rsidRPr="00D126EF">
              <w:rPr>
                <w:rFonts w:ascii="Arial" w:eastAsia="Arial" w:hAnsi="Arial" w:cs="Arial"/>
                <w:spacing w:val="5"/>
                <w:sz w:val="23"/>
                <w:szCs w:val="23"/>
              </w:rPr>
              <w:t>b</w:t>
            </w:r>
            <w:r w:rsidRPr="00D126EF">
              <w:rPr>
                <w:rFonts w:ascii="Arial" w:eastAsia="Arial" w:hAnsi="Arial" w:cs="Arial"/>
                <w:spacing w:val="-3"/>
                <w:sz w:val="23"/>
                <w:szCs w:val="23"/>
              </w:rPr>
              <w:t>li</w:t>
            </w:r>
            <w:r w:rsidRPr="00D126EF">
              <w:rPr>
                <w:rFonts w:ascii="Arial" w:eastAsia="Arial" w:hAnsi="Arial" w:cs="Arial"/>
                <w:sz w:val="23"/>
                <w:szCs w:val="23"/>
              </w:rPr>
              <w:t>c</w:t>
            </w:r>
            <w:r w:rsidRPr="00D126EF">
              <w:rPr>
                <w:rFonts w:ascii="Arial" w:eastAsia="Arial" w:hAnsi="Arial" w:cs="Arial"/>
                <w:spacing w:val="-4"/>
                <w:sz w:val="23"/>
                <w:szCs w:val="23"/>
              </w:rPr>
              <w:t xml:space="preserve"> </w:t>
            </w:r>
            <w:r w:rsidRPr="00D126EF">
              <w:rPr>
                <w:rFonts w:ascii="Arial" w:eastAsia="Arial" w:hAnsi="Arial" w:cs="Arial"/>
                <w:spacing w:val="3"/>
                <w:sz w:val="23"/>
                <w:szCs w:val="23"/>
              </w:rPr>
              <w:t>P</w:t>
            </w:r>
            <w:r w:rsidRPr="00D126EF">
              <w:rPr>
                <w:rFonts w:ascii="Arial" w:eastAsia="Arial" w:hAnsi="Arial" w:cs="Arial"/>
                <w:spacing w:val="-4"/>
                <w:sz w:val="23"/>
                <w:szCs w:val="23"/>
              </w:rPr>
              <w:t>r</w:t>
            </w:r>
            <w:r w:rsidRPr="00D126EF">
              <w:rPr>
                <w:rFonts w:ascii="Arial" w:eastAsia="Arial" w:hAnsi="Arial" w:cs="Arial"/>
                <w:spacing w:val="5"/>
                <w:sz w:val="23"/>
                <w:szCs w:val="23"/>
              </w:rPr>
              <w:t>ope</w:t>
            </w:r>
            <w:r w:rsidRPr="00D126EF">
              <w:rPr>
                <w:rFonts w:ascii="Arial" w:eastAsia="Arial" w:hAnsi="Arial" w:cs="Arial"/>
                <w:spacing w:val="-4"/>
                <w:sz w:val="23"/>
                <w:szCs w:val="23"/>
              </w:rPr>
              <w:t>r</w:t>
            </w:r>
            <w:r w:rsidRPr="00D126EF">
              <w:rPr>
                <w:rFonts w:ascii="Arial" w:eastAsia="Arial" w:hAnsi="Arial" w:cs="Arial"/>
                <w:spacing w:val="-3"/>
                <w:sz w:val="23"/>
                <w:szCs w:val="23"/>
              </w:rPr>
              <w:t>t</w:t>
            </w:r>
            <w:r w:rsidRPr="00D126EF">
              <w:rPr>
                <w:rFonts w:ascii="Arial" w:eastAsia="Arial" w:hAnsi="Arial" w:cs="Arial"/>
                <w:sz w:val="23"/>
                <w:szCs w:val="23"/>
              </w:rPr>
              <w:t>y</w:t>
            </w:r>
          </w:p>
        </w:tc>
      </w:tr>
      <w:tr w:rsidR="006C4620" w:rsidRPr="00D126EF" w14:paraId="3BCFE09D" w14:textId="77777777" w:rsidTr="006C4620">
        <w:trPr>
          <w:trHeight w:hRule="exact" w:val="332"/>
        </w:trPr>
        <w:tc>
          <w:tcPr>
            <w:tcW w:w="1110" w:type="pct"/>
          </w:tcPr>
          <w:p w14:paraId="723341E2" w14:textId="77777777" w:rsidR="006C4620" w:rsidRPr="00D126EF" w:rsidRDefault="006C4620" w:rsidP="006C4620">
            <w:pPr>
              <w:rPr>
                <w:rFonts w:ascii="Arial" w:hAnsi="Arial" w:cs="Arial"/>
              </w:rPr>
            </w:pPr>
          </w:p>
        </w:tc>
        <w:tc>
          <w:tcPr>
            <w:tcW w:w="332" w:type="pct"/>
            <w:shd w:val="clear" w:color="auto" w:fill="DCE6F0"/>
            <w:vAlign w:val="center"/>
          </w:tcPr>
          <w:p w14:paraId="3373643A" w14:textId="6E3BE6AF" w:rsidR="006C4620" w:rsidRPr="00D126EF" w:rsidRDefault="006C4620" w:rsidP="006C4620">
            <w:pPr>
              <w:spacing w:before="59" w:after="0" w:line="240" w:lineRule="auto"/>
              <w:ind w:right="-20"/>
              <w:jc w:val="center"/>
              <w:rPr>
                <w:rFonts w:ascii="Arial" w:eastAsia="Arial" w:hAnsi="Arial" w:cs="Arial"/>
                <w:spacing w:val="-4"/>
                <w:sz w:val="18"/>
                <w:szCs w:val="18"/>
              </w:rPr>
            </w:pPr>
            <w:r>
              <w:rPr>
                <w:rFonts w:ascii="Arial" w:eastAsia="Arial" w:hAnsi="Arial" w:cs="Arial"/>
                <w:spacing w:val="-3"/>
                <w:w w:val="104"/>
                <w:sz w:val="18"/>
                <w:szCs w:val="18"/>
              </w:rPr>
              <w:t>2021</w:t>
            </w:r>
          </w:p>
        </w:tc>
        <w:tc>
          <w:tcPr>
            <w:tcW w:w="323" w:type="pct"/>
            <w:shd w:val="clear" w:color="auto" w:fill="FFFFFF" w:themeFill="background1"/>
            <w:vAlign w:val="center"/>
          </w:tcPr>
          <w:p w14:paraId="6CD8D8EA" w14:textId="28FE22E7" w:rsidR="006C4620" w:rsidRPr="00D126EF" w:rsidRDefault="006C4620" w:rsidP="006C4620">
            <w:pPr>
              <w:spacing w:before="59" w:after="0" w:line="240" w:lineRule="auto"/>
              <w:ind w:right="-20"/>
              <w:jc w:val="center"/>
              <w:rPr>
                <w:rFonts w:ascii="Arial" w:eastAsia="Arial" w:hAnsi="Arial" w:cs="Arial"/>
                <w:sz w:val="18"/>
                <w:szCs w:val="18"/>
              </w:rPr>
            </w:pPr>
            <w:r>
              <w:rPr>
                <w:rFonts w:ascii="Arial" w:eastAsia="Arial" w:hAnsi="Arial" w:cs="Arial"/>
                <w:spacing w:val="-3"/>
                <w:w w:val="104"/>
                <w:sz w:val="18"/>
                <w:szCs w:val="18"/>
              </w:rPr>
              <w:t>2020</w:t>
            </w:r>
          </w:p>
        </w:tc>
        <w:tc>
          <w:tcPr>
            <w:tcW w:w="323" w:type="pct"/>
            <w:shd w:val="clear" w:color="auto" w:fill="FFFFFF" w:themeFill="background1"/>
            <w:vAlign w:val="center"/>
          </w:tcPr>
          <w:p w14:paraId="56066CA9" w14:textId="327B7F3F" w:rsidR="006C4620" w:rsidRPr="00D126EF" w:rsidRDefault="006C4620" w:rsidP="006C4620">
            <w:pPr>
              <w:spacing w:before="59" w:after="0" w:line="240" w:lineRule="auto"/>
              <w:ind w:right="-20"/>
              <w:jc w:val="center"/>
              <w:rPr>
                <w:rFonts w:ascii="Arial" w:eastAsia="Arial" w:hAnsi="Arial" w:cs="Arial"/>
                <w:sz w:val="18"/>
                <w:szCs w:val="18"/>
              </w:rPr>
            </w:pPr>
            <w:r>
              <w:rPr>
                <w:rFonts w:ascii="Arial" w:eastAsia="Arial" w:hAnsi="Arial" w:cs="Arial"/>
                <w:spacing w:val="-3"/>
                <w:w w:val="104"/>
                <w:sz w:val="18"/>
                <w:szCs w:val="18"/>
              </w:rPr>
              <w:t>2019</w:t>
            </w:r>
          </w:p>
        </w:tc>
        <w:tc>
          <w:tcPr>
            <w:tcW w:w="336" w:type="pct"/>
            <w:shd w:val="clear" w:color="auto" w:fill="FFFFFF" w:themeFill="background1"/>
            <w:vAlign w:val="center"/>
          </w:tcPr>
          <w:p w14:paraId="4F837FB6" w14:textId="5039BE49" w:rsidR="006C4620" w:rsidRPr="00D126EF" w:rsidRDefault="006C4620" w:rsidP="006C4620">
            <w:pPr>
              <w:spacing w:before="59" w:after="0" w:line="240" w:lineRule="auto"/>
              <w:ind w:right="-20"/>
              <w:jc w:val="center"/>
              <w:rPr>
                <w:rFonts w:ascii="Arial" w:eastAsia="Arial" w:hAnsi="Arial" w:cs="Arial"/>
                <w:sz w:val="18"/>
                <w:szCs w:val="18"/>
              </w:rPr>
            </w:pPr>
            <w:r>
              <w:rPr>
                <w:rFonts w:ascii="Arial" w:eastAsia="Arial" w:hAnsi="Arial" w:cs="Arial"/>
                <w:spacing w:val="-3"/>
                <w:w w:val="104"/>
                <w:sz w:val="18"/>
                <w:szCs w:val="18"/>
              </w:rPr>
              <w:t>2018</w:t>
            </w:r>
          </w:p>
        </w:tc>
        <w:tc>
          <w:tcPr>
            <w:tcW w:w="323" w:type="pct"/>
            <w:shd w:val="clear" w:color="auto" w:fill="DCE6F0"/>
            <w:vAlign w:val="center"/>
          </w:tcPr>
          <w:p w14:paraId="02C74DAD" w14:textId="03E033DF" w:rsidR="006C4620" w:rsidRPr="00D126EF" w:rsidRDefault="006C4620" w:rsidP="006C4620">
            <w:pPr>
              <w:spacing w:before="59" w:after="0" w:line="240" w:lineRule="auto"/>
              <w:ind w:right="-20"/>
              <w:jc w:val="center"/>
              <w:rPr>
                <w:rFonts w:ascii="Arial" w:eastAsia="Arial" w:hAnsi="Arial" w:cs="Arial"/>
                <w:spacing w:val="-4"/>
                <w:sz w:val="18"/>
                <w:szCs w:val="18"/>
              </w:rPr>
            </w:pPr>
            <w:r>
              <w:rPr>
                <w:rFonts w:ascii="Arial" w:eastAsia="Arial" w:hAnsi="Arial" w:cs="Arial"/>
                <w:spacing w:val="-3"/>
                <w:w w:val="104"/>
                <w:sz w:val="18"/>
                <w:szCs w:val="18"/>
              </w:rPr>
              <w:t>2021</w:t>
            </w:r>
          </w:p>
        </w:tc>
        <w:tc>
          <w:tcPr>
            <w:tcW w:w="323" w:type="pct"/>
            <w:shd w:val="clear" w:color="auto" w:fill="FFFFFF" w:themeFill="background1"/>
            <w:vAlign w:val="center"/>
          </w:tcPr>
          <w:p w14:paraId="32FB902F" w14:textId="7181F864" w:rsidR="006C4620" w:rsidRPr="00D126EF" w:rsidRDefault="006C4620" w:rsidP="006C4620">
            <w:pPr>
              <w:spacing w:before="59" w:after="0" w:line="240" w:lineRule="auto"/>
              <w:ind w:right="-20"/>
              <w:jc w:val="center"/>
              <w:rPr>
                <w:rFonts w:ascii="Arial" w:eastAsia="Arial" w:hAnsi="Arial" w:cs="Arial"/>
                <w:sz w:val="18"/>
                <w:szCs w:val="18"/>
              </w:rPr>
            </w:pPr>
            <w:r>
              <w:rPr>
                <w:rFonts w:ascii="Arial" w:eastAsia="Arial" w:hAnsi="Arial" w:cs="Arial"/>
                <w:spacing w:val="-3"/>
                <w:w w:val="104"/>
                <w:sz w:val="18"/>
                <w:szCs w:val="18"/>
              </w:rPr>
              <w:t>2020</w:t>
            </w:r>
          </w:p>
        </w:tc>
        <w:tc>
          <w:tcPr>
            <w:tcW w:w="324" w:type="pct"/>
            <w:shd w:val="clear" w:color="auto" w:fill="FFFFFF" w:themeFill="background1"/>
            <w:vAlign w:val="center"/>
          </w:tcPr>
          <w:p w14:paraId="77D7269A" w14:textId="3298E80A" w:rsidR="006C4620" w:rsidRPr="00D126EF" w:rsidRDefault="006C4620" w:rsidP="006C4620">
            <w:pPr>
              <w:spacing w:before="59" w:after="0" w:line="240" w:lineRule="auto"/>
              <w:ind w:right="-20"/>
              <w:jc w:val="center"/>
              <w:rPr>
                <w:rFonts w:ascii="Arial" w:eastAsia="Arial" w:hAnsi="Arial" w:cs="Arial"/>
                <w:sz w:val="18"/>
                <w:szCs w:val="18"/>
              </w:rPr>
            </w:pPr>
            <w:r>
              <w:rPr>
                <w:rFonts w:ascii="Arial" w:eastAsia="Arial" w:hAnsi="Arial" w:cs="Arial"/>
                <w:spacing w:val="-3"/>
                <w:w w:val="104"/>
                <w:sz w:val="18"/>
                <w:szCs w:val="18"/>
              </w:rPr>
              <w:t>2019</w:t>
            </w:r>
          </w:p>
        </w:tc>
        <w:tc>
          <w:tcPr>
            <w:tcW w:w="323" w:type="pct"/>
            <w:shd w:val="clear" w:color="auto" w:fill="FFFFFF" w:themeFill="background1"/>
            <w:vAlign w:val="center"/>
          </w:tcPr>
          <w:p w14:paraId="13F0D663" w14:textId="4496DF80" w:rsidR="006C4620" w:rsidRPr="00D126EF" w:rsidRDefault="006C4620" w:rsidP="006C4620">
            <w:pPr>
              <w:spacing w:before="59" w:after="0" w:line="240" w:lineRule="auto"/>
              <w:ind w:right="-20"/>
              <w:jc w:val="center"/>
              <w:rPr>
                <w:rFonts w:ascii="Arial" w:eastAsia="Arial" w:hAnsi="Arial" w:cs="Arial"/>
                <w:sz w:val="18"/>
                <w:szCs w:val="18"/>
              </w:rPr>
            </w:pPr>
            <w:r>
              <w:rPr>
                <w:rFonts w:ascii="Arial" w:eastAsia="Arial" w:hAnsi="Arial" w:cs="Arial"/>
                <w:spacing w:val="-3"/>
                <w:w w:val="104"/>
                <w:sz w:val="18"/>
                <w:szCs w:val="18"/>
              </w:rPr>
              <w:t>2018</w:t>
            </w:r>
          </w:p>
        </w:tc>
        <w:tc>
          <w:tcPr>
            <w:tcW w:w="323" w:type="pct"/>
            <w:shd w:val="clear" w:color="auto" w:fill="DCE6F0"/>
            <w:vAlign w:val="center"/>
          </w:tcPr>
          <w:p w14:paraId="195D51EF" w14:textId="74BBD0D9" w:rsidR="006C4620" w:rsidRPr="00D126EF" w:rsidRDefault="006C4620" w:rsidP="006C4620">
            <w:pPr>
              <w:spacing w:before="59" w:after="0" w:line="240" w:lineRule="auto"/>
              <w:ind w:right="-20"/>
              <w:jc w:val="center"/>
              <w:rPr>
                <w:rFonts w:ascii="Arial" w:eastAsia="Arial" w:hAnsi="Arial" w:cs="Arial"/>
                <w:spacing w:val="-4"/>
                <w:sz w:val="18"/>
                <w:szCs w:val="18"/>
              </w:rPr>
            </w:pPr>
            <w:r>
              <w:rPr>
                <w:rFonts w:ascii="Arial" w:eastAsia="Arial" w:hAnsi="Arial" w:cs="Arial"/>
                <w:spacing w:val="-3"/>
                <w:w w:val="104"/>
                <w:sz w:val="18"/>
                <w:szCs w:val="18"/>
              </w:rPr>
              <w:t>2021</w:t>
            </w:r>
          </w:p>
        </w:tc>
        <w:tc>
          <w:tcPr>
            <w:tcW w:w="323" w:type="pct"/>
            <w:shd w:val="clear" w:color="auto" w:fill="FFFFFF" w:themeFill="background1"/>
            <w:vAlign w:val="center"/>
          </w:tcPr>
          <w:p w14:paraId="2C1CF99E" w14:textId="3AFA3BD9" w:rsidR="006C4620" w:rsidRPr="00D126EF" w:rsidRDefault="006C4620" w:rsidP="006C4620">
            <w:pPr>
              <w:spacing w:before="59" w:after="0" w:line="240" w:lineRule="auto"/>
              <w:ind w:right="-20"/>
              <w:jc w:val="center"/>
              <w:rPr>
                <w:rFonts w:ascii="Arial" w:eastAsia="Arial" w:hAnsi="Arial" w:cs="Arial"/>
                <w:sz w:val="18"/>
                <w:szCs w:val="18"/>
              </w:rPr>
            </w:pPr>
            <w:r>
              <w:rPr>
                <w:rFonts w:ascii="Arial" w:eastAsia="Arial" w:hAnsi="Arial" w:cs="Arial"/>
                <w:spacing w:val="-3"/>
                <w:w w:val="104"/>
                <w:sz w:val="18"/>
                <w:szCs w:val="18"/>
              </w:rPr>
              <w:t>2020</w:t>
            </w:r>
          </w:p>
        </w:tc>
        <w:tc>
          <w:tcPr>
            <w:tcW w:w="323" w:type="pct"/>
            <w:shd w:val="clear" w:color="auto" w:fill="FFFFFF" w:themeFill="background1"/>
            <w:vAlign w:val="center"/>
          </w:tcPr>
          <w:p w14:paraId="6EA0FA49" w14:textId="48C523D6" w:rsidR="006C4620" w:rsidRPr="00D126EF" w:rsidRDefault="006C4620" w:rsidP="006C4620">
            <w:pPr>
              <w:spacing w:before="59" w:after="0" w:line="240" w:lineRule="auto"/>
              <w:ind w:right="-20"/>
              <w:jc w:val="center"/>
              <w:rPr>
                <w:rFonts w:ascii="Arial" w:eastAsia="Arial" w:hAnsi="Arial" w:cs="Arial"/>
                <w:sz w:val="18"/>
                <w:szCs w:val="18"/>
              </w:rPr>
            </w:pPr>
            <w:r>
              <w:rPr>
                <w:rFonts w:ascii="Arial" w:eastAsia="Arial" w:hAnsi="Arial" w:cs="Arial"/>
                <w:spacing w:val="-3"/>
                <w:w w:val="104"/>
                <w:sz w:val="18"/>
                <w:szCs w:val="18"/>
              </w:rPr>
              <w:t>2019</w:t>
            </w:r>
          </w:p>
        </w:tc>
        <w:tc>
          <w:tcPr>
            <w:tcW w:w="314" w:type="pct"/>
            <w:shd w:val="clear" w:color="auto" w:fill="FFFFFF" w:themeFill="background1"/>
            <w:vAlign w:val="center"/>
          </w:tcPr>
          <w:p w14:paraId="30AEC532" w14:textId="6F85E4D8" w:rsidR="006C4620" w:rsidRPr="00D126EF" w:rsidRDefault="006C4620" w:rsidP="006C4620">
            <w:pPr>
              <w:spacing w:before="59" w:after="0" w:line="240" w:lineRule="auto"/>
              <w:ind w:right="-20"/>
              <w:jc w:val="center"/>
              <w:rPr>
                <w:rFonts w:ascii="Arial" w:eastAsia="Arial" w:hAnsi="Arial" w:cs="Arial"/>
                <w:sz w:val="18"/>
                <w:szCs w:val="18"/>
              </w:rPr>
            </w:pPr>
            <w:r>
              <w:rPr>
                <w:rFonts w:ascii="Arial" w:eastAsia="Arial" w:hAnsi="Arial" w:cs="Arial"/>
                <w:spacing w:val="-3"/>
                <w:w w:val="104"/>
                <w:sz w:val="18"/>
                <w:szCs w:val="18"/>
              </w:rPr>
              <w:t>2018</w:t>
            </w:r>
          </w:p>
        </w:tc>
      </w:tr>
      <w:tr w:rsidR="00BC7F3E" w:rsidRPr="00D126EF" w14:paraId="7814F233" w14:textId="77777777" w:rsidTr="006C4620">
        <w:trPr>
          <w:trHeight w:hRule="exact" w:val="326"/>
        </w:trPr>
        <w:tc>
          <w:tcPr>
            <w:tcW w:w="1110" w:type="pct"/>
          </w:tcPr>
          <w:p w14:paraId="30E8AB85" w14:textId="77777777" w:rsidR="00BC7F3E" w:rsidRPr="00D126EF" w:rsidRDefault="00BC7F3E" w:rsidP="00BC7F3E">
            <w:pPr>
              <w:spacing w:before="50" w:after="0" w:line="240" w:lineRule="auto"/>
              <w:ind w:right="137"/>
              <w:jc w:val="center"/>
              <w:rPr>
                <w:rFonts w:ascii="Arial" w:eastAsia="Arial" w:hAnsi="Arial" w:cs="Arial"/>
                <w:sz w:val="19"/>
                <w:szCs w:val="19"/>
              </w:rPr>
            </w:pPr>
            <w:r>
              <w:rPr>
                <w:rFonts w:ascii="Arial" w:eastAsia="Arial" w:hAnsi="Arial" w:cs="Arial"/>
                <w:b/>
                <w:bCs/>
                <w:spacing w:val="3"/>
                <w:sz w:val="19"/>
                <w:szCs w:val="19"/>
              </w:rPr>
              <w:t>Offe</w:t>
            </w:r>
            <w:r w:rsidRPr="00D126EF">
              <w:rPr>
                <w:rFonts w:ascii="Arial" w:eastAsia="Arial" w:hAnsi="Arial" w:cs="Arial"/>
                <w:b/>
                <w:bCs/>
                <w:spacing w:val="3"/>
                <w:sz w:val="19"/>
                <w:szCs w:val="19"/>
              </w:rPr>
              <w:t>n</w:t>
            </w:r>
            <w:r w:rsidRPr="00D126EF">
              <w:rPr>
                <w:rFonts w:ascii="Arial" w:eastAsia="Arial" w:hAnsi="Arial" w:cs="Arial"/>
                <w:b/>
                <w:bCs/>
                <w:spacing w:val="1"/>
                <w:sz w:val="19"/>
                <w:szCs w:val="19"/>
              </w:rPr>
              <w:t>s</w:t>
            </w:r>
            <w:r w:rsidRPr="00D126EF">
              <w:rPr>
                <w:rFonts w:ascii="Arial" w:eastAsia="Arial" w:hAnsi="Arial" w:cs="Arial"/>
                <w:b/>
                <w:bCs/>
                <w:sz w:val="19"/>
                <w:szCs w:val="19"/>
              </w:rPr>
              <w:t>e</w:t>
            </w:r>
            <w:r w:rsidRPr="00D126EF">
              <w:rPr>
                <w:rFonts w:ascii="Arial" w:eastAsia="Arial" w:hAnsi="Arial" w:cs="Arial"/>
                <w:b/>
                <w:bCs/>
                <w:spacing w:val="4"/>
                <w:sz w:val="19"/>
                <w:szCs w:val="19"/>
              </w:rPr>
              <w:t xml:space="preserve"> </w:t>
            </w:r>
            <w:r w:rsidRPr="00D126EF">
              <w:rPr>
                <w:rFonts w:ascii="Arial" w:eastAsia="Arial" w:hAnsi="Arial" w:cs="Arial"/>
                <w:b/>
                <w:bCs/>
                <w:spacing w:val="3"/>
                <w:w w:val="101"/>
                <w:sz w:val="19"/>
                <w:szCs w:val="19"/>
              </w:rPr>
              <w:t>T</w:t>
            </w:r>
            <w:r w:rsidRPr="00D126EF">
              <w:rPr>
                <w:rFonts w:ascii="Arial" w:eastAsia="Arial" w:hAnsi="Arial" w:cs="Arial"/>
                <w:b/>
                <w:bCs/>
                <w:spacing w:val="1"/>
                <w:w w:val="101"/>
                <w:sz w:val="19"/>
                <w:szCs w:val="19"/>
              </w:rPr>
              <w:t>y</w:t>
            </w:r>
            <w:r w:rsidRPr="00D126EF">
              <w:rPr>
                <w:rFonts w:ascii="Arial" w:eastAsia="Arial" w:hAnsi="Arial" w:cs="Arial"/>
                <w:b/>
                <w:bCs/>
                <w:spacing w:val="3"/>
                <w:w w:val="101"/>
                <w:sz w:val="19"/>
                <w:szCs w:val="19"/>
              </w:rPr>
              <w:t>p</w:t>
            </w:r>
            <w:r w:rsidRPr="00D126EF">
              <w:rPr>
                <w:rFonts w:ascii="Arial" w:eastAsia="Arial" w:hAnsi="Arial" w:cs="Arial"/>
                <w:b/>
                <w:bCs/>
                <w:w w:val="101"/>
                <w:sz w:val="19"/>
                <w:szCs w:val="19"/>
              </w:rPr>
              <w:t>e</w:t>
            </w:r>
          </w:p>
        </w:tc>
        <w:tc>
          <w:tcPr>
            <w:tcW w:w="332" w:type="pct"/>
            <w:shd w:val="clear" w:color="auto" w:fill="DCE6F0"/>
          </w:tcPr>
          <w:p w14:paraId="6908E7E7" w14:textId="77777777" w:rsidR="00BC7F3E" w:rsidRPr="00D126EF" w:rsidRDefault="00BC7F3E" w:rsidP="00BC7F3E">
            <w:pPr>
              <w:spacing w:before="59" w:after="0" w:line="240" w:lineRule="auto"/>
              <w:ind w:right="-20"/>
              <w:jc w:val="center"/>
              <w:rPr>
                <w:rFonts w:ascii="Arial" w:eastAsia="Arial" w:hAnsi="Arial" w:cs="Arial"/>
                <w:spacing w:val="-2"/>
                <w:sz w:val="18"/>
                <w:szCs w:val="18"/>
              </w:rPr>
            </w:pPr>
            <w:r>
              <w:rPr>
                <w:rFonts w:ascii="Arial" w:eastAsia="Arial" w:hAnsi="Arial" w:cs="Arial"/>
                <w:spacing w:val="-2"/>
                <w:sz w:val="18"/>
                <w:szCs w:val="18"/>
              </w:rPr>
              <w:t>Total</w:t>
            </w:r>
          </w:p>
        </w:tc>
        <w:tc>
          <w:tcPr>
            <w:tcW w:w="323" w:type="pct"/>
            <w:shd w:val="clear" w:color="auto" w:fill="FFFFFF" w:themeFill="background1"/>
          </w:tcPr>
          <w:p w14:paraId="15B579EA" w14:textId="77777777" w:rsidR="00BC7F3E" w:rsidRPr="00D126EF" w:rsidRDefault="00BC7F3E" w:rsidP="00BC7F3E">
            <w:pPr>
              <w:spacing w:before="59" w:after="0" w:line="240" w:lineRule="auto"/>
              <w:ind w:right="-20"/>
              <w:jc w:val="center"/>
              <w:rPr>
                <w:rFonts w:ascii="Arial" w:eastAsia="Arial" w:hAnsi="Arial" w:cs="Arial"/>
                <w:sz w:val="18"/>
                <w:szCs w:val="18"/>
              </w:rPr>
            </w:pPr>
            <w:r>
              <w:rPr>
                <w:rFonts w:ascii="Arial" w:eastAsia="Arial" w:hAnsi="Arial" w:cs="Arial"/>
                <w:spacing w:val="-2"/>
                <w:sz w:val="18"/>
                <w:szCs w:val="18"/>
              </w:rPr>
              <w:t>Total</w:t>
            </w:r>
          </w:p>
        </w:tc>
        <w:tc>
          <w:tcPr>
            <w:tcW w:w="323" w:type="pct"/>
            <w:shd w:val="clear" w:color="auto" w:fill="FFFFFF" w:themeFill="background1"/>
          </w:tcPr>
          <w:p w14:paraId="6E12B62F" w14:textId="77777777" w:rsidR="00BC7F3E" w:rsidRPr="00D126EF" w:rsidRDefault="00BC7F3E" w:rsidP="00BC7F3E">
            <w:pPr>
              <w:spacing w:before="59" w:after="0" w:line="240" w:lineRule="auto"/>
              <w:ind w:left="192" w:right="-20"/>
              <w:rPr>
                <w:rFonts w:ascii="Arial" w:eastAsia="Arial" w:hAnsi="Arial" w:cs="Arial"/>
                <w:sz w:val="18"/>
                <w:szCs w:val="18"/>
              </w:rPr>
            </w:pPr>
            <w:r w:rsidRPr="00D126EF">
              <w:rPr>
                <w:rFonts w:ascii="Arial" w:eastAsia="Arial" w:hAnsi="Arial" w:cs="Arial"/>
                <w:spacing w:val="-2"/>
                <w:sz w:val="18"/>
                <w:szCs w:val="18"/>
              </w:rPr>
              <w:t>T</w:t>
            </w:r>
            <w:r w:rsidRPr="00D126EF">
              <w:rPr>
                <w:rFonts w:ascii="Arial" w:eastAsia="Arial" w:hAnsi="Arial" w:cs="Arial"/>
                <w:spacing w:val="-4"/>
                <w:sz w:val="18"/>
                <w:szCs w:val="18"/>
              </w:rPr>
              <w:t>o</w:t>
            </w:r>
            <w:r w:rsidRPr="00D126EF">
              <w:rPr>
                <w:rFonts w:ascii="Arial" w:eastAsia="Arial" w:hAnsi="Arial" w:cs="Arial"/>
                <w:spacing w:val="-2"/>
                <w:sz w:val="18"/>
                <w:szCs w:val="18"/>
              </w:rPr>
              <w:t>t</w:t>
            </w:r>
            <w:r w:rsidRPr="00D126EF">
              <w:rPr>
                <w:rFonts w:ascii="Arial" w:eastAsia="Arial" w:hAnsi="Arial" w:cs="Arial"/>
                <w:spacing w:val="-4"/>
                <w:sz w:val="18"/>
                <w:szCs w:val="18"/>
              </w:rPr>
              <w:t>a</w:t>
            </w:r>
            <w:r w:rsidRPr="00D126EF">
              <w:rPr>
                <w:rFonts w:ascii="Arial" w:eastAsia="Arial" w:hAnsi="Arial" w:cs="Arial"/>
                <w:sz w:val="18"/>
                <w:szCs w:val="18"/>
              </w:rPr>
              <w:t>l</w:t>
            </w:r>
          </w:p>
        </w:tc>
        <w:tc>
          <w:tcPr>
            <w:tcW w:w="336" w:type="pct"/>
            <w:shd w:val="clear" w:color="auto" w:fill="FFFFFF" w:themeFill="background1"/>
          </w:tcPr>
          <w:p w14:paraId="5EE42168" w14:textId="77777777" w:rsidR="00BC7F3E" w:rsidRPr="00D126EF" w:rsidRDefault="00BC7F3E" w:rsidP="00BC7F3E">
            <w:pPr>
              <w:spacing w:before="59" w:after="0" w:line="240" w:lineRule="auto"/>
              <w:ind w:right="-20"/>
              <w:jc w:val="center"/>
              <w:rPr>
                <w:rFonts w:ascii="Arial" w:eastAsia="Arial" w:hAnsi="Arial" w:cs="Arial"/>
                <w:sz w:val="18"/>
                <w:szCs w:val="18"/>
              </w:rPr>
            </w:pPr>
            <w:r w:rsidRPr="00D126EF">
              <w:rPr>
                <w:rFonts w:ascii="Arial" w:eastAsia="Arial" w:hAnsi="Arial" w:cs="Arial"/>
                <w:spacing w:val="-2"/>
                <w:sz w:val="18"/>
                <w:szCs w:val="18"/>
              </w:rPr>
              <w:t>T</w:t>
            </w:r>
            <w:r w:rsidRPr="00D126EF">
              <w:rPr>
                <w:rFonts w:ascii="Arial" w:eastAsia="Arial" w:hAnsi="Arial" w:cs="Arial"/>
                <w:spacing w:val="-4"/>
                <w:sz w:val="18"/>
                <w:szCs w:val="18"/>
              </w:rPr>
              <w:t>o</w:t>
            </w:r>
            <w:r w:rsidRPr="00D126EF">
              <w:rPr>
                <w:rFonts w:ascii="Arial" w:eastAsia="Arial" w:hAnsi="Arial" w:cs="Arial"/>
                <w:spacing w:val="-2"/>
                <w:sz w:val="18"/>
                <w:szCs w:val="18"/>
              </w:rPr>
              <w:t>t</w:t>
            </w:r>
            <w:r w:rsidRPr="00D126EF">
              <w:rPr>
                <w:rFonts w:ascii="Arial" w:eastAsia="Arial" w:hAnsi="Arial" w:cs="Arial"/>
                <w:spacing w:val="-4"/>
                <w:sz w:val="18"/>
                <w:szCs w:val="18"/>
              </w:rPr>
              <w:t>a</w:t>
            </w:r>
            <w:r w:rsidRPr="00D126EF">
              <w:rPr>
                <w:rFonts w:ascii="Arial" w:eastAsia="Arial" w:hAnsi="Arial" w:cs="Arial"/>
                <w:sz w:val="18"/>
                <w:szCs w:val="18"/>
              </w:rPr>
              <w:t>l</w:t>
            </w:r>
          </w:p>
        </w:tc>
        <w:tc>
          <w:tcPr>
            <w:tcW w:w="323" w:type="pct"/>
            <w:shd w:val="clear" w:color="auto" w:fill="DCE6F0"/>
          </w:tcPr>
          <w:p w14:paraId="70E28831" w14:textId="77777777" w:rsidR="00BC7F3E" w:rsidRPr="00D126EF" w:rsidRDefault="00BC7F3E" w:rsidP="00BC7F3E">
            <w:pPr>
              <w:spacing w:before="59" w:after="0" w:line="240" w:lineRule="auto"/>
              <w:ind w:right="-20"/>
              <w:jc w:val="center"/>
              <w:rPr>
                <w:rFonts w:ascii="Arial" w:eastAsia="Arial" w:hAnsi="Arial" w:cs="Arial"/>
                <w:spacing w:val="-2"/>
                <w:sz w:val="18"/>
                <w:szCs w:val="18"/>
              </w:rPr>
            </w:pPr>
            <w:r>
              <w:rPr>
                <w:rFonts w:ascii="Arial" w:eastAsia="Arial" w:hAnsi="Arial" w:cs="Arial"/>
                <w:spacing w:val="-2"/>
                <w:sz w:val="18"/>
                <w:szCs w:val="18"/>
              </w:rPr>
              <w:t>Total</w:t>
            </w:r>
          </w:p>
        </w:tc>
        <w:tc>
          <w:tcPr>
            <w:tcW w:w="323" w:type="pct"/>
            <w:shd w:val="clear" w:color="auto" w:fill="FFFFFF" w:themeFill="background1"/>
          </w:tcPr>
          <w:p w14:paraId="3D8FB1D8" w14:textId="77777777" w:rsidR="00BC7F3E" w:rsidRPr="00D126EF" w:rsidRDefault="00BC7F3E" w:rsidP="00BC7F3E">
            <w:pPr>
              <w:spacing w:before="59" w:after="0" w:line="240" w:lineRule="auto"/>
              <w:ind w:left="192" w:right="-20"/>
              <w:rPr>
                <w:rFonts w:ascii="Arial" w:eastAsia="Arial" w:hAnsi="Arial" w:cs="Arial"/>
                <w:sz w:val="18"/>
                <w:szCs w:val="18"/>
              </w:rPr>
            </w:pPr>
            <w:r>
              <w:rPr>
                <w:rFonts w:ascii="Arial" w:eastAsia="Arial" w:hAnsi="Arial" w:cs="Arial"/>
                <w:spacing w:val="-2"/>
                <w:sz w:val="18"/>
                <w:szCs w:val="18"/>
              </w:rPr>
              <w:t>Total</w:t>
            </w:r>
          </w:p>
        </w:tc>
        <w:tc>
          <w:tcPr>
            <w:tcW w:w="324" w:type="pct"/>
            <w:shd w:val="clear" w:color="auto" w:fill="FFFFFF" w:themeFill="background1"/>
          </w:tcPr>
          <w:p w14:paraId="4CA670A1" w14:textId="77777777" w:rsidR="00BC7F3E" w:rsidRPr="00D126EF" w:rsidRDefault="00BC7F3E" w:rsidP="00BC7F3E">
            <w:pPr>
              <w:spacing w:before="59" w:after="0" w:line="240" w:lineRule="auto"/>
              <w:ind w:right="-20"/>
              <w:jc w:val="center"/>
              <w:rPr>
                <w:rFonts w:ascii="Arial" w:eastAsia="Arial" w:hAnsi="Arial" w:cs="Arial"/>
                <w:sz w:val="18"/>
                <w:szCs w:val="18"/>
              </w:rPr>
            </w:pPr>
            <w:r w:rsidRPr="00D126EF">
              <w:rPr>
                <w:rFonts w:ascii="Arial" w:eastAsia="Arial" w:hAnsi="Arial" w:cs="Arial"/>
                <w:spacing w:val="-2"/>
                <w:sz w:val="18"/>
                <w:szCs w:val="18"/>
              </w:rPr>
              <w:t>T</w:t>
            </w:r>
            <w:r w:rsidRPr="00D126EF">
              <w:rPr>
                <w:rFonts w:ascii="Arial" w:eastAsia="Arial" w:hAnsi="Arial" w:cs="Arial"/>
                <w:spacing w:val="-4"/>
                <w:sz w:val="18"/>
                <w:szCs w:val="18"/>
              </w:rPr>
              <w:t>o</w:t>
            </w:r>
            <w:r w:rsidRPr="00D126EF">
              <w:rPr>
                <w:rFonts w:ascii="Arial" w:eastAsia="Arial" w:hAnsi="Arial" w:cs="Arial"/>
                <w:spacing w:val="-2"/>
                <w:sz w:val="18"/>
                <w:szCs w:val="18"/>
              </w:rPr>
              <w:t>t</w:t>
            </w:r>
            <w:r w:rsidRPr="00D126EF">
              <w:rPr>
                <w:rFonts w:ascii="Arial" w:eastAsia="Arial" w:hAnsi="Arial" w:cs="Arial"/>
                <w:spacing w:val="-4"/>
                <w:sz w:val="18"/>
                <w:szCs w:val="18"/>
              </w:rPr>
              <w:t>a</w:t>
            </w:r>
            <w:r w:rsidRPr="00D126EF">
              <w:rPr>
                <w:rFonts w:ascii="Arial" w:eastAsia="Arial" w:hAnsi="Arial" w:cs="Arial"/>
                <w:sz w:val="18"/>
                <w:szCs w:val="18"/>
              </w:rPr>
              <w:t>l</w:t>
            </w:r>
          </w:p>
        </w:tc>
        <w:tc>
          <w:tcPr>
            <w:tcW w:w="323" w:type="pct"/>
            <w:shd w:val="clear" w:color="auto" w:fill="FFFFFF" w:themeFill="background1"/>
          </w:tcPr>
          <w:p w14:paraId="283B9D11" w14:textId="77777777" w:rsidR="00BC7F3E" w:rsidRPr="00D126EF" w:rsidRDefault="00BC7F3E" w:rsidP="00BC7F3E">
            <w:pPr>
              <w:spacing w:before="59" w:after="0" w:line="240" w:lineRule="auto"/>
              <w:ind w:right="-20"/>
              <w:jc w:val="center"/>
              <w:rPr>
                <w:rFonts w:ascii="Arial" w:eastAsia="Arial" w:hAnsi="Arial" w:cs="Arial"/>
                <w:sz w:val="18"/>
                <w:szCs w:val="18"/>
              </w:rPr>
            </w:pPr>
            <w:r w:rsidRPr="00D126EF">
              <w:rPr>
                <w:rFonts w:ascii="Arial" w:eastAsia="Arial" w:hAnsi="Arial" w:cs="Arial"/>
                <w:spacing w:val="-2"/>
                <w:sz w:val="18"/>
                <w:szCs w:val="18"/>
              </w:rPr>
              <w:t>T</w:t>
            </w:r>
            <w:r w:rsidRPr="00D126EF">
              <w:rPr>
                <w:rFonts w:ascii="Arial" w:eastAsia="Arial" w:hAnsi="Arial" w:cs="Arial"/>
                <w:spacing w:val="-4"/>
                <w:sz w:val="18"/>
                <w:szCs w:val="18"/>
              </w:rPr>
              <w:t>o</w:t>
            </w:r>
            <w:r w:rsidRPr="00D126EF">
              <w:rPr>
                <w:rFonts w:ascii="Arial" w:eastAsia="Arial" w:hAnsi="Arial" w:cs="Arial"/>
                <w:spacing w:val="-2"/>
                <w:sz w:val="18"/>
                <w:szCs w:val="18"/>
              </w:rPr>
              <w:t>t</w:t>
            </w:r>
            <w:r w:rsidRPr="00D126EF">
              <w:rPr>
                <w:rFonts w:ascii="Arial" w:eastAsia="Arial" w:hAnsi="Arial" w:cs="Arial"/>
                <w:spacing w:val="-4"/>
                <w:sz w:val="18"/>
                <w:szCs w:val="18"/>
              </w:rPr>
              <w:t>a</w:t>
            </w:r>
            <w:r w:rsidRPr="00D126EF">
              <w:rPr>
                <w:rFonts w:ascii="Arial" w:eastAsia="Arial" w:hAnsi="Arial" w:cs="Arial"/>
                <w:sz w:val="18"/>
                <w:szCs w:val="18"/>
              </w:rPr>
              <w:t>l</w:t>
            </w:r>
          </w:p>
        </w:tc>
        <w:tc>
          <w:tcPr>
            <w:tcW w:w="323" w:type="pct"/>
            <w:shd w:val="clear" w:color="auto" w:fill="DCE6F0"/>
          </w:tcPr>
          <w:p w14:paraId="12056115" w14:textId="77777777" w:rsidR="00BC7F3E" w:rsidRPr="00D126EF" w:rsidRDefault="00BC7F3E" w:rsidP="00BC7F3E">
            <w:pPr>
              <w:spacing w:before="59" w:after="0" w:line="240" w:lineRule="auto"/>
              <w:ind w:right="-20"/>
              <w:jc w:val="center"/>
              <w:rPr>
                <w:rFonts w:ascii="Arial" w:eastAsia="Arial" w:hAnsi="Arial" w:cs="Arial"/>
                <w:spacing w:val="-2"/>
                <w:sz w:val="18"/>
                <w:szCs w:val="18"/>
              </w:rPr>
            </w:pPr>
            <w:r>
              <w:rPr>
                <w:rFonts w:ascii="Arial" w:eastAsia="Arial" w:hAnsi="Arial" w:cs="Arial"/>
                <w:spacing w:val="-2"/>
                <w:sz w:val="18"/>
                <w:szCs w:val="18"/>
              </w:rPr>
              <w:t>Total</w:t>
            </w:r>
          </w:p>
        </w:tc>
        <w:tc>
          <w:tcPr>
            <w:tcW w:w="323" w:type="pct"/>
            <w:shd w:val="clear" w:color="auto" w:fill="FFFFFF" w:themeFill="background1"/>
          </w:tcPr>
          <w:p w14:paraId="736A162D" w14:textId="77777777" w:rsidR="00BC7F3E" w:rsidRPr="00D126EF" w:rsidRDefault="00BC7F3E" w:rsidP="00BC7F3E">
            <w:pPr>
              <w:spacing w:before="59" w:after="0" w:line="240" w:lineRule="auto"/>
              <w:ind w:right="-20"/>
              <w:jc w:val="center"/>
              <w:rPr>
                <w:rFonts w:ascii="Arial" w:eastAsia="Arial" w:hAnsi="Arial" w:cs="Arial"/>
                <w:sz w:val="18"/>
                <w:szCs w:val="18"/>
              </w:rPr>
            </w:pPr>
            <w:r>
              <w:rPr>
                <w:rFonts w:ascii="Arial" w:eastAsia="Arial" w:hAnsi="Arial" w:cs="Arial"/>
                <w:spacing w:val="-2"/>
                <w:sz w:val="18"/>
                <w:szCs w:val="18"/>
              </w:rPr>
              <w:t>Total</w:t>
            </w:r>
          </w:p>
        </w:tc>
        <w:tc>
          <w:tcPr>
            <w:tcW w:w="323" w:type="pct"/>
            <w:shd w:val="clear" w:color="auto" w:fill="FFFFFF" w:themeFill="background1"/>
          </w:tcPr>
          <w:p w14:paraId="47E1BB5A" w14:textId="77777777" w:rsidR="00BC7F3E" w:rsidRPr="00D126EF" w:rsidRDefault="00BC7F3E" w:rsidP="00BC7F3E">
            <w:pPr>
              <w:spacing w:before="59" w:after="0" w:line="240" w:lineRule="auto"/>
              <w:ind w:right="-20"/>
              <w:jc w:val="center"/>
              <w:rPr>
                <w:rFonts w:ascii="Arial" w:eastAsia="Arial" w:hAnsi="Arial" w:cs="Arial"/>
                <w:sz w:val="18"/>
                <w:szCs w:val="18"/>
              </w:rPr>
            </w:pPr>
            <w:r w:rsidRPr="00D126EF">
              <w:rPr>
                <w:rFonts w:ascii="Arial" w:eastAsia="Arial" w:hAnsi="Arial" w:cs="Arial"/>
                <w:spacing w:val="-2"/>
                <w:sz w:val="18"/>
                <w:szCs w:val="18"/>
              </w:rPr>
              <w:t>T</w:t>
            </w:r>
            <w:r w:rsidRPr="00D126EF">
              <w:rPr>
                <w:rFonts w:ascii="Arial" w:eastAsia="Arial" w:hAnsi="Arial" w:cs="Arial"/>
                <w:spacing w:val="-4"/>
                <w:sz w:val="18"/>
                <w:szCs w:val="18"/>
              </w:rPr>
              <w:t>o</w:t>
            </w:r>
            <w:r w:rsidRPr="00D126EF">
              <w:rPr>
                <w:rFonts w:ascii="Arial" w:eastAsia="Arial" w:hAnsi="Arial" w:cs="Arial"/>
                <w:spacing w:val="-2"/>
                <w:sz w:val="18"/>
                <w:szCs w:val="18"/>
              </w:rPr>
              <w:t>t</w:t>
            </w:r>
            <w:r w:rsidRPr="00D126EF">
              <w:rPr>
                <w:rFonts w:ascii="Arial" w:eastAsia="Arial" w:hAnsi="Arial" w:cs="Arial"/>
                <w:spacing w:val="-4"/>
                <w:sz w:val="18"/>
                <w:szCs w:val="18"/>
              </w:rPr>
              <w:t>a</w:t>
            </w:r>
            <w:r w:rsidRPr="00D126EF">
              <w:rPr>
                <w:rFonts w:ascii="Arial" w:eastAsia="Arial" w:hAnsi="Arial" w:cs="Arial"/>
                <w:sz w:val="18"/>
                <w:szCs w:val="18"/>
              </w:rPr>
              <w:t>l</w:t>
            </w:r>
          </w:p>
        </w:tc>
        <w:tc>
          <w:tcPr>
            <w:tcW w:w="314" w:type="pct"/>
            <w:shd w:val="clear" w:color="auto" w:fill="FFFFFF" w:themeFill="background1"/>
          </w:tcPr>
          <w:p w14:paraId="39DD410A" w14:textId="77777777" w:rsidR="00BC7F3E" w:rsidRPr="00D126EF" w:rsidRDefault="00BC7F3E" w:rsidP="00BC7F3E">
            <w:pPr>
              <w:spacing w:before="59" w:after="0" w:line="240" w:lineRule="auto"/>
              <w:ind w:right="-20"/>
              <w:jc w:val="center"/>
              <w:rPr>
                <w:rFonts w:ascii="Arial" w:eastAsia="Arial" w:hAnsi="Arial" w:cs="Arial"/>
                <w:sz w:val="18"/>
                <w:szCs w:val="18"/>
              </w:rPr>
            </w:pPr>
            <w:r w:rsidRPr="00D126EF">
              <w:rPr>
                <w:rFonts w:ascii="Arial" w:eastAsia="Arial" w:hAnsi="Arial" w:cs="Arial"/>
                <w:spacing w:val="-2"/>
                <w:sz w:val="18"/>
                <w:szCs w:val="18"/>
              </w:rPr>
              <w:t>T</w:t>
            </w:r>
            <w:r w:rsidRPr="00D126EF">
              <w:rPr>
                <w:rFonts w:ascii="Arial" w:eastAsia="Arial" w:hAnsi="Arial" w:cs="Arial"/>
                <w:spacing w:val="-4"/>
                <w:sz w:val="18"/>
                <w:szCs w:val="18"/>
              </w:rPr>
              <w:t>o</w:t>
            </w:r>
            <w:r w:rsidRPr="00D126EF">
              <w:rPr>
                <w:rFonts w:ascii="Arial" w:eastAsia="Arial" w:hAnsi="Arial" w:cs="Arial"/>
                <w:spacing w:val="-2"/>
                <w:sz w:val="18"/>
                <w:szCs w:val="18"/>
              </w:rPr>
              <w:t>t</w:t>
            </w:r>
            <w:r w:rsidRPr="00D126EF">
              <w:rPr>
                <w:rFonts w:ascii="Arial" w:eastAsia="Arial" w:hAnsi="Arial" w:cs="Arial"/>
                <w:spacing w:val="-4"/>
                <w:sz w:val="18"/>
                <w:szCs w:val="18"/>
              </w:rPr>
              <w:t>a</w:t>
            </w:r>
            <w:r w:rsidRPr="00D126EF">
              <w:rPr>
                <w:rFonts w:ascii="Arial" w:eastAsia="Arial" w:hAnsi="Arial" w:cs="Arial"/>
                <w:sz w:val="18"/>
                <w:szCs w:val="18"/>
              </w:rPr>
              <w:t>l</w:t>
            </w:r>
          </w:p>
        </w:tc>
      </w:tr>
      <w:tr w:rsidR="00BC7F3E" w:rsidRPr="00D126EF" w14:paraId="15AF8F52" w14:textId="77777777" w:rsidTr="006C4620">
        <w:trPr>
          <w:trHeight w:hRule="exact" w:val="288"/>
        </w:trPr>
        <w:tc>
          <w:tcPr>
            <w:tcW w:w="1110" w:type="pct"/>
          </w:tcPr>
          <w:p w14:paraId="569C7900" w14:textId="77777777" w:rsidR="00BC7F3E" w:rsidRPr="00D126EF" w:rsidRDefault="00BC7F3E" w:rsidP="00BC7F3E">
            <w:pPr>
              <w:spacing w:before="59" w:after="0" w:line="240" w:lineRule="auto"/>
              <w:ind w:left="234" w:right="-20"/>
              <w:rPr>
                <w:rFonts w:ascii="Arial" w:eastAsia="Arial" w:hAnsi="Arial" w:cs="Arial"/>
                <w:sz w:val="18"/>
                <w:szCs w:val="18"/>
              </w:rPr>
            </w:pPr>
            <w:r w:rsidRPr="00D126EF">
              <w:rPr>
                <w:rFonts w:ascii="Arial" w:eastAsia="Arial" w:hAnsi="Arial" w:cs="Arial"/>
                <w:spacing w:val="2"/>
                <w:w w:val="104"/>
                <w:sz w:val="18"/>
                <w:szCs w:val="18"/>
              </w:rPr>
              <w:t>M</w:t>
            </w:r>
            <w:r w:rsidRPr="00D126EF">
              <w:rPr>
                <w:rFonts w:ascii="Arial" w:eastAsia="Arial" w:hAnsi="Arial" w:cs="Arial"/>
                <w:spacing w:val="-3"/>
                <w:w w:val="104"/>
                <w:sz w:val="18"/>
                <w:szCs w:val="18"/>
              </w:rPr>
              <w:t>u</w:t>
            </w:r>
            <w:r w:rsidRPr="00D126EF">
              <w:rPr>
                <w:rFonts w:ascii="Arial" w:eastAsia="Arial" w:hAnsi="Arial" w:cs="Arial"/>
                <w:spacing w:val="-4"/>
                <w:w w:val="104"/>
                <w:sz w:val="18"/>
                <w:szCs w:val="18"/>
              </w:rPr>
              <w:t>r</w:t>
            </w:r>
            <w:r w:rsidRPr="00D126EF">
              <w:rPr>
                <w:rFonts w:ascii="Arial" w:eastAsia="Arial" w:hAnsi="Arial" w:cs="Arial"/>
                <w:spacing w:val="-3"/>
                <w:w w:val="104"/>
                <w:sz w:val="18"/>
                <w:szCs w:val="18"/>
              </w:rPr>
              <w:t>de</w:t>
            </w:r>
            <w:r w:rsidRPr="00D126EF">
              <w:rPr>
                <w:rFonts w:ascii="Arial" w:eastAsia="Arial" w:hAnsi="Arial" w:cs="Arial"/>
                <w:spacing w:val="-4"/>
                <w:w w:val="104"/>
                <w:sz w:val="18"/>
                <w:szCs w:val="18"/>
              </w:rPr>
              <w:t>r</w:t>
            </w:r>
            <w:r w:rsidRPr="00D126EF">
              <w:rPr>
                <w:rFonts w:ascii="Arial" w:eastAsia="Arial" w:hAnsi="Arial" w:cs="Arial"/>
                <w:spacing w:val="5"/>
                <w:w w:val="104"/>
                <w:sz w:val="18"/>
                <w:szCs w:val="18"/>
              </w:rPr>
              <w:t>/</w:t>
            </w:r>
            <w:r w:rsidRPr="00D126EF">
              <w:rPr>
                <w:rFonts w:ascii="Arial" w:eastAsia="Arial" w:hAnsi="Arial" w:cs="Arial"/>
                <w:spacing w:val="-5"/>
                <w:w w:val="104"/>
                <w:sz w:val="18"/>
                <w:szCs w:val="18"/>
              </w:rPr>
              <w:t>N</w:t>
            </w:r>
            <w:r w:rsidRPr="00D126EF">
              <w:rPr>
                <w:rFonts w:ascii="Arial" w:eastAsia="Arial" w:hAnsi="Arial" w:cs="Arial"/>
                <w:spacing w:val="-3"/>
                <w:w w:val="104"/>
                <w:sz w:val="18"/>
                <w:szCs w:val="18"/>
              </w:rPr>
              <w:t>on</w:t>
            </w:r>
            <w:r w:rsidRPr="00D126EF">
              <w:rPr>
                <w:rFonts w:ascii="Arial" w:eastAsia="Arial" w:hAnsi="Arial" w:cs="Arial"/>
                <w:spacing w:val="-4"/>
                <w:w w:val="104"/>
                <w:sz w:val="18"/>
                <w:szCs w:val="18"/>
              </w:rPr>
              <w:t>-</w:t>
            </w:r>
            <w:r w:rsidRPr="00D126EF">
              <w:rPr>
                <w:rFonts w:ascii="Arial" w:eastAsia="Arial" w:hAnsi="Arial" w:cs="Arial"/>
                <w:spacing w:val="-5"/>
                <w:w w:val="104"/>
                <w:sz w:val="18"/>
                <w:szCs w:val="18"/>
              </w:rPr>
              <w:t>N</w:t>
            </w:r>
            <w:r w:rsidRPr="00D126EF">
              <w:rPr>
                <w:rFonts w:ascii="Arial" w:eastAsia="Arial" w:hAnsi="Arial" w:cs="Arial"/>
                <w:spacing w:val="-3"/>
                <w:w w:val="104"/>
                <w:sz w:val="18"/>
                <w:szCs w:val="18"/>
              </w:rPr>
              <w:t>eg</w:t>
            </w:r>
            <w:r w:rsidRPr="00D126EF">
              <w:rPr>
                <w:rFonts w:ascii="Arial" w:eastAsia="Arial" w:hAnsi="Arial" w:cs="Arial"/>
                <w:spacing w:val="1"/>
                <w:w w:val="104"/>
                <w:sz w:val="18"/>
                <w:szCs w:val="18"/>
              </w:rPr>
              <w:t>li</w:t>
            </w:r>
            <w:r w:rsidRPr="00D126EF">
              <w:rPr>
                <w:rFonts w:ascii="Arial" w:eastAsia="Arial" w:hAnsi="Arial" w:cs="Arial"/>
                <w:spacing w:val="-3"/>
                <w:w w:val="104"/>
                <w:sz w:val="18"/>
                <w:szCs w:val="18"/>
              </w:rPr>
              <w:t>gen</w:t>
            </w:r>
            <w:r w:rsidRPr="00D126EF">
              <w:rPr>
                <w:rFonts w:ascii="Arial" w:eastAsia="Arial" w:hAnsi="Arial" w:cs="Arial"/>
                <w:w w:val="104"/>
                <w:sz w:val="18"/>
                <w:szCs w:val="18"/>
              </w:rPr>
              <w:t>t</w:t>
            </w:r>
            <w:r w:rsidRPr="00D126EF">
              <w:rPr>
                <w:rFonts w:ascii="Arial" w:eastAsia="Arial" w:hAnsi="Arial" w:cs="Arial"/>
                <w:spacing w:val="11"/>
                <w:w w:val="104"/>
                <w:sz w:val="18"/>
                <w:szCs w:val="18"/>
              </w:rPr>
              <w:t xml:space="preserve"> </w:t>
            </w:r>
            <w:r w:rsidRPr="00D126EF">
              <w:rPr>
                <w:rFonts w:ascii="Arial" w:eastAsia="Arial" w:hAnsi="Arial" w:cs="Arial"/>
                <w:spacing w:val="2"/>
                <w:w w:val="104"/>
                <w:sz w:val="18"/>
                <w:szCs w:val="18"/>
              </w:rPr>
              <w:t>M</w:t>
            </w:r>
            <w:r w:rsidRPr="00D126EF">
              <w:rPr>
                <w:rFonts w:ascii="Arial" w:eastAsia="Arial" w:hAnsi="Arial" w:cs="Arial"/>
                <w:spacing w:val="-3"/>
                <w:w w:val="104"/>
                <w:sz w:val="18"/>
                <w:szCs w:val="18"/>
              </w:rPr>
              <w:t>an</w:t>
            </w:r>
            <w:r w:rsidRPr="00D126EF">
              <w:rPr>
                <w:rFonts w:ascii="Arial" w:eastAsia="Arial" w:hAnsi="Arial" w:cs="Arial"/>
                <w:spacing w:val="6"/>
                <w:w w:val="104"/>
                <w:sz w:val="18"/>
                <w:szCs w:val="18"/>
              </w:rPr>
              <w:t>s</w:t>
            </w:r>
            <w:r w:rsidRPr="00D126EF">
              <w:rPr>
                <w:rFonts w:ascii="Arial" w:eastAsia="Arial" w:hAnsi="Arial" w:cs="Arial"/>
                <w:spacing w:val="1"/>
                <w:w w:val="104"/>
                <w:sz w:val="18"/>
                <w:szCs w:val="18"/>
              </w:rPr>
              <w:t>l</w:t>
            </w:r>
            <w:r w:rsidRPr="00D126EF">
              <w:rPr>
                <w:rFonts w:ascii="Arial" w:eastAsia="Arial" w:hAnsi="Arial" w:cs="Arial"/>
                <w:spacing w:val="-3"/>
                <w:w w:val="104"/>
                <w:sz w:val="18"/>
                <w:szCs w:val="18"/>
              </w:rPr>
              <w:t>augh</w:t>
            </w:r>
            <w:r w:rsidRPr="00D126EF">
              <w:rPr>
                <w:rFonts w:ascii="Arial" w:eastAsia="Arial" w:hAnsi="Arial" w:cs="Arial"/>
                <w:spacing w:val="5"/>
                <w:w w:val="104"/>
                <w:sz w:val="18"/>
                <w:szCs w:val="18"/>
              </w:rPr>
              <w:t>t</w:t>
            </w:r>
            <w:r w:rsidRPr="00D126EF">
              <w:rPr>
                <w:rFonts w:ascii="Arial" w:eastAsia="Arial" w:hAnsi="Arial" w:cs="Arial"/>
                <w:spacing w:val="-3"/>
                <w:w w:val="104"/>
                <w:sz w:val="18"/>
                <w:szCs w:val="18"/>
              </w:rPr>
              <w:t>e</w:t>
            </w:r>
            <w:r w:rsidRPr="00D126EF">
              <w:rPr>
                <w:rFonts w:ascii="Arial" w:eastAsia="Arial" w:hAnsi="Arial" w:cs="Arial"/>
                <w:w w:val="104"/>
                <w:sz w:val="18"/>
                <w:szCs w:val="18"/>
              </w:rPr>
              <w:t>r</w:t>
            </w:r>
          </w:p>
        </w:tc>
        <w:tc>
          <w:tcPr>
            <w:tcW w:w="332" w:type="pct"/>
            <w:shd w:val="clear" w:color="auto" w:fill="DCE6F0"/>
          </w:tcPr>
          <w:p w14:paraId="4BDAD32F"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24E49847"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70B2AC57"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36" w:type="pct"/>
            <w:shd w:val="clear" w:color="auto" w:fill="FFFFFF" w:themeFill="background1"/>
          </w:tcPr>
          <w:p w14:paraId="118A6990"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23" w:type="pct"/>
            <w:shd w:val="clear" w:color="auto" w:fill="DCE6F0"/>
          </w:tcPr>
          <w:p w14:paraId="060078C8"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5B263E5C"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4" w:type="pct"/>
            <w:shd w:val="clear" w:color="auto" w:fill="FFFFFF" w:themeFill="background1"/>
          </w:tcPr>
          <w:p w14:paraId="653347FB"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23" w:type="pct"/>
            <w:shd w:val="clear" w:color="auto" w:fill="FFFFFF" w:themeFill="background1"/>
          </w:tcPr>
          <w:p w14:paraId="7B5D4BFC"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23" w:type="pct"/>
            <w:shd w:val="clear" w:color="auto" w:fill="DCE6F0"/>
          </w:tcPr>
          <w:p w14:paraId="453900A7"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36DAD51E"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042EC08F"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14" w:type="pct"/>
            <w:shd w:val="clear" w:color="auto" w:fill="FFFFFF" w:themeFill="background1"/>
          </w:tcPr>
          <w:p w14:paraId="109DED91"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r>
      <w:tr w:rsidR="00BC7F3E" w:rsidRPr="00D126EF" w14:paraId="259F3E0E" w14:textId="77777777" w:rsidTr="006C4620">
        <w:trPr>
          <w:trHeight w:hRule="exact" w:val="288"/>
        </w:trPr>
        <w:tc>
          <w:tcPr>
            <w:tcW w:w="1110" w:type="pct"/>
          </w:tcPr>
          <w:p w14:paraId="0B1A06BF" w14:textId="77777777" w:rsidR="00BC7F3E" w:rsidRPr="00D126EF" w:rsidRDefault="00BC7F3E" w:rsidP="00BC7F3E">
            <w:pPr>
              <w:spacing w:before="59" w:after="0" w:line="240" w:lineRule="auto"/>
              <w:ind w:left="234" w:right="-20"/>
              <w:rPr>
                <w:rFonts w:ascii="Arial" w:eastAsia="Arial" w:hAnsi="Arial" w:cs="Arial"/>
                <w:sz w:val="18"/>
                <w:szCs w:val="18"/>
              </w:rPr>
            </w:pPr>
            <w:r w:rsidRPr="00D126EF">
              <w:rPr>
                <w:rFonts w:ascii="Arial" w:eastAsia="Arial" w:hAnsi="Arial" w:cs="Arial"/>
                <w:spacing w:val="-5"/>
                <w:sz w:val="18"/>
                <w:szCs w:val="18"/>
              </w:rPr>
              <w:t>N</w:t>
            </w:r>
            <w:r w:rsidRPr="00D126EF">
              <w:rPr>
                <w:rFonts w:ascii="Arial" w:eastAsia="Arial" w:hAnsi="Arial" w:cs="Arial"/>
                <w:spacing w:val="-3"/>
                <w:sz w:val="18"/>
                <w:szCs w:val="18"/>
              </w:rPr>
              <w:t>eg</w:t>
            </w:r>
            <w:r w:rsidRPr="00D126EF">
              <w:rPr>
                <w:rFonts w:ascii="Arial" w:eastAsia="Arial" w:hAnsi="Arial" w:cs="Arial"/>
                <w:spacing w:val="1"/>
                <w:sz w:val="18"/>
                <w:szCs w:val="18"/>
              </w:rPr>
              <w:t>li</w:t>
            </w:r>
            <w:r w:rsidRPr="00D126EF">
              <w:rPr>
                <w:rFonts w:ascii="Arial" w:eastAsia="Arial" w:hAnsi="Arial" w:cs="Arial"/>
                <w:spacing w:val="-3"/>
                <w:sz w:val="18"/>
                <w:szCs w:val="18"/>
              </w:rPr>
              <w:t>gen</w:t>
            </w:r>
            <w:r w:rsidRPr="00D126EF">
              <w:rPr>
                <w:rFonts w:ascii="Arial" w:eastAsia="Arial" w:hAnsi="Arial" w:cs="Arial"/>
                <w:sz w:val="18"/>
                <w:szCs w:val="18"/>
              </w:rPr>
              <w:t>t</w:t>
            </w:r>
            <w:r w:rsidRPr="00D126EF">
              <w:rPr>
                <w:rFonts w:ascii="Arial" w:eastAsia="Arial" w:hAnsi="Arial" w:cs="Arial"/>
                <w:spacing w:val="36"/>
                <w:sz w:val="18"/>
                <w:szCs w:val="18"/>
              </w:rPr>
              <w:t xml:space="preserve"> </w:t>
            </w:r>
            <w:r w:rsidRPr="00D126EF">
              <w:rPr>
                <w:rFonts w:ascii="Arial" w:eastAsia="Arial" w:hAnsi="Arial" w:cs="Arial"/>
                <w:spacing w:val="2"/>
                <w:w w:val="104"/>
                <w:sz w:val="18"/>
                <w:szCs w:val="18"/>
              </w:rPr>
              <w:t>M</w:t>
            </w:r>
            <w:r w:rsidRPr="00D126EF">
              <w:rPr>
                <w:rFonts w:ascii="Arial" w:eastAsia="Arial" w:hAnsi="Arial" w:cs="Arial"/>
                <w:spacing w:val="-3"/>
                <w:w w:val="104"/>
                <w:sz w:val="18"/>
                <w:szCs w:val="18"/>
              </w:rPr>
              <w:t>an</w:t>
            </w:r>
            <w:r w:rsidRPr="00D126EF">
              <w:rPr>
                <w:rFonts w:ascii="Arial" w:eastAsia="Arial" w:hAnsi="Arial" w:cs="Arial"/>
                <w:spacing w:val="6"/>
                <w:w w:val="104"/>
                <w:sz w:val="18"/>
                <w:szCs w:val="18"/>
              </w:rPr>
              <w:t>s</w:t>
            </w:r>
            <w:r w:rsidRPr="00D126EF">
              <w:rPr>
                <w:rFonts w:ascii="Arial" w:eastAsia="Arial" w:hAnsi="Arial" w:cs="Arial"/>
                <w:spacing w:val="1"/>
                <w:w w:val="104"/>
                <w:sz w:val="18"/>
                <w:szCs w:val="18"/>
              </w:rPr>
              <w:t>l</w:t>
            </w:r>
            <w:r w:rsidRPr="00D126EF">
              <w:rPr>
                <w:rFonts w:ascii="Arial" w:eastAsia="Arial" w:hAnsi="Arial" w:cs="Arial"/>
                <w:spacing w:val="-3"/>
                <w:w w:val="104"/>
                <w:sz w:val="18"/>
                <w:szCs w:val="18"/>
              </w:rPr>
              <w:t>augh</w:t>
            </w:r>
            <w:r w:rsidRPr="00D126EF">
              <w:rPr>
                <w:rFonts w:ascii="Arial" w:eastAsia="Arial" w:hAnsi="Arial" w:cs="Arial"/>
                <w:spacing w:val="5"/>
                <w:w w:val="104"/>
                <w:sz w:val="18"/>
                <w:szCs w:val="18"/>
              </w:rPr>
              <w:t>t</w:t>
            </w:r>
            <w:r w:rsidRPr="00D126EF">
              <w:rPr>
                <w:rFonts w:ascii="Arial" w:eastAsia="Arial" w:hAnsi="Arial" w:cs="Arial"/>
                <w:spacing w:val="-3"/>
                <w:w w:val="104"/>
                <w:sz w:val="18"/>
                <w:szCs w:val="18"/>
              </w:rPr>
              <w:t>e</w:t>
            </w:r>
            <w:r w:rsidRPr="00D126EF">
              <w:rPr>
                <w:rFonts w:ascii="Arial" w:eastAsia="Arial" w:hAnsi="Arial" w:cs="Arial"/>
                <w:w w:val="104"/>
                <w:sz w:val="18"/>
                <w:szCs w:val="18"/>
              </w:rPr>
              <w:t>r</w:t>
            </w:r>
          </w:p>
        </w:tc>
        <w:tc>
          <w:tcPr>
            <w:tcW w:w="332" w:type="pct"/>
            <w:shd w:val="clear" w:color="auto" w:fill="DCE6F0"/>
          </w:tcPr>
          <w:p w14:paraId="00818B95" w14:textId="77777777" w:rsidR="00BC7F3E"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04D47D78"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66DE09C2"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36" w:type="pct"/>
            <w:shd w:val="clear" w:color="auto" w:fill="FFFFFF" w:themeFill="background1"/>
          </w:tcPr>
          <w:p w14:paraId="6F294068"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DCE6F0"/>
          </w:tcPr>
          <w:p w14:paraId="1C98CA13" w14:textId="77777777" w:rsidR="00BC7F3E"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2C8CEAC8"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4" w:type="pct"/>
            <w:shd w:val="clear" w:color="auto" w:fill="FFFFFF" w:themeFill="background1"/>
          </w:tcPr>
          <w:p w14:paraId="3517D71E"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6EA47948"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DCE6F0"/>
          </w:tcPr>
          <w:p w14:paraId="36CDA1C3" w14:textId="77777777" w:rsidR="00BC7F3E"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09C3912E"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2EA5554C"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14" w:type="pct"/>
            <w:shd w:val="clear" w:color="auto" w:fill="FFFFFF" w:themeFill="background1"/>
          </w:tcPr>
          <w:p w14:paraId="17C6184F"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r>
      <w:tr w:rsidR="00BC7F3E" w:rsidRPr="00D126EF" w14:paraId="28A4B43A" w14:textId="77777777" w:rsidTr="006C4620">
        <w:trPr>
          <w:trHeight w:hRule="exact" w:val="288"/>
        </w:trPr>
        <w:tc>
          <w:tcPr>
            <w:tcW w:w="1110" w:type="pct"/>
          </w:tcPr>
          <w:p w14:paraId="691C7121" w14:textId="77777777" w:rsidR="00BC7F3E" w:rsidRDefault="00BC7F3E" w:rsidP="00BC7F3E">
            <w:pPr>
              <w:spacing w:before="59" w:after="0" w:line="240" w:lineRule="auto"/>
              <w:ind w:left="234" w:right="-20"/>
              <w:rPr>
                <w:rFonts w:ascii="Arial" w:eastAsia="Arial" w:hAnsi="Arial" w:cs="Arial"/>
                <w:sz w:val="18"/>
                <w:szCs w:val="18"/>
              </w:rPr>
            </w:pPr>
            <w:r>
              <w:rPr>
                <w:rFonts w:ascii="Arial" w:eastAsia="Arial" w:hAnsi="Arial" w:cs="Arial"/>
                <w:spacing w:val="4"/>
                <w:sz w:val="18"/>
                <w:szCs w:val="18"/>
              </w:rPr>
              <w:t>Forcible Sex Offense</w:t>
            </w:r>
          </w:p>
        </w:tc>
        <w:tc>
          <w:tcPr>
            <w:tcW w:w="332" w:type="pct"/>
            <w:shd w:val="clear" w:color="auto" w:fill="DCE6F0"/>
          </w:tcPr>
          <w:p w14:paraId="032CFB39" w14:textId="77777777" w:rsidR="00BC7F3E"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6FAE7353" w14:textId="77777777" w:rsidR="00BC7F3E"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128B2B26" w14:textId="77777777" w:rsidR="00BC7F3E"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p w14:paraId="0002FBE5" w14:textId="77777777" w:rsidR="00BC7F3E"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36" w:type="pct"/>
            <w:shd w:val="clear" w:color="auto" w:fill="FFFFFF" w:themeFill="background1"/>
          </w:tcPr>
          <w:p w14:paraId="0D861E51" w14:textId="77777777" w:rsidR="00BC7F3E"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DCE6F0"/>
          </w:tcPr>
          <w:p w14:paraId="6D45BDA6" w14:textId="77777777" w:rsidR="00BC7F3E"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2789881F" w14:textId="77777777" w:rsidR="00BC7F3E"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4" w:type="pct"/>
            <w:shd w:val="clear" w:color="auto" w:fill="FFFFFF" w:themeFill="background1"/>
          </w:tcPr>
          <w:p w14:paraId="6237E467" w14:textId="77777777" w:rsidR="00BC7F3E"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154226C7" w14:textId="77777777" w:rsidR="00BC7F3E"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DCE6F0"/>
          </w:tcPr>
          <w:p w14:paraId="25D64E3A" w14:textId="77777777" w:rsidR="00BC7F3E"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2983C7CF" w14:textId="77777777" w:rsidR="00BC7F3E"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3F9527A4" w14:textId="77777777" w:rsidR="00BC7F3E"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14" w:type="pct"/>
            <w:shd w:val="clear" w:color="auto" w:fill="FFFFFF" w:themeFill="background1"/>
          </w:tcPr>
          <w:p w14:paraId="581E9771" w14:textId="77777777" w:rsidR="00BC7F3E"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r>
      <w:tr w:rsidR="00BC7F3E" w:rsidRPr="00D126EF" w14:paraId="2F9A1F9E" w14:textId="77777777" w:rsidTr="006C4620">
        <w:trPr>
          <w:trHeight w:hRule="exact" w:val="288"/>
        </w:trPr>
        <w:tc>
          <w:tcPr>
            <w:tcW w:w="1110" w:type="pct"/>
          </w:tcPr>
          <w:p w14:paraId="51A2D74E" w14:textId="77777777" w:rsidR="00BC7F3E" w:rsidRPr="00D126EF" w:rsidRDefault="00BC7F3E" w:rsidP="00BC7F3E">
            <w:pPr>
              <w:spacing w:before="59" w:after="0" w:line="240" w:lineRule="auto"/>
              <w:ind w:left="234" w:right="-20"/>
              <w:rPr>
                <w:rFonts w:ascii="Arial" w:eastAsia="Arial" w:hAnsi="Arial" w:cs="Arial"/>
                <w:sz w:val="18"/>
                <w:szCs w:val="18"/>
              </w:rPr>
            </w:pPr>
            <w:r>
              <w:rPr>
                <w:rFonts w:ascii="Arial" w:eastAsia="Arial" w:hAnsi="Arial" w:cs="Arial"/>
                <w:spacing w:val="4"/>
                <w:sz w:val="18"/>
                <w:szCs w:val="18"/>
              </w:rPr>
              <w:t>Non-Forcible Sex Offense</w:t>
            </w:r>
          </w:p>
        </w:tc>
        <w:tc>
          <w:tcPr>
            <w:tcW w:w="332" w:type="pct"/>
            <w:shd w:val="clear" w:color="auto" w:fill="DCE6F0"/>
          </w:tcPr>
          <w:p w14:paraId="6F2ABB0D" w14:textId="77777777" w:rsidR="00BC7F3E"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5556DB41"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00263E6F"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36" w:type="pct"/>
            <w:shd w:val="clear" w:color="auto" w:fill="FFFFFF" w:themeFill="background1"/>
          </w:tcPr>
          <w:p w14:paraId="5635D86D"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DCE6F0"/>
          </w:tcPr>
          <w:p w14:paraId="6ABCBEF7" w14:textId="77777777" w:rsidR="00BC7F3E"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65F6EB23"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4" w:type="pct"/>
            <w:shd w:val="clear" w:color="auto" w:fill="FFFFFF" w:themeFill="background1"/>
          </w:tcPr>
          <w:p w14:paraId="4CA77CA6"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5065CB77"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DCE6F0"/>
          </w:tcPr>
          <w:p w14:paraId="6C3B61EE" w14:textId="77777777" w:rsidR="00BC7F3E"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3D28CF2A"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61A040B8"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14" w:type="pct"/>
            <w:shd w:val="clear" w:color="auto" w:fill="FFFFFF" w:themeFill="background1"/>
          </w:tcPr>
          <w:p w14:paraId="5BDFB11A"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r>
      <w:tr w:rsidR="00BC7F3E" w:rsidRPr="00D126EF" w14:paraId="7A52D5E8" w14:textId="77777777" w:rsidTr="006C4620">
        <w:trPr>
          <w:trHeight w:hRule="exact" w:val="288"/>
        </w:trPr>
        <w:tc>
          <w:tcPr>
            <w:tcW w:w="1110" w:type="pct"/>
          </w:tcPr>
          <w:p w14:paraId="46BBBCD3" w14:textId="77777777" w:rsidR="00BC7F3E" w:rsidRPr="00D126EF" w:rsidRDefault="00BC7F3E" w:rsidP="00BC7F3E">
            <w:pPr>
              <w:spacing w:before="59" w:after="0" w:line="240" w:lineRule="auto"/>
              <w:ind w:left="234" w:right="-20"/>
              <w:rPr>
                <w:rFonts w:ascii="Arial" w:eastAsia="Arial" w:hAnsi="Arial" w:cs="Arial"/>
                <w:sz w:val="18"/>
                <w:szCs w:val="18"/>
              </w:rPr>
            </w:pPr>
            <w:r>
              <w:rPr>
                <w:rFonts w:ascii="Arial" w:eastAsia="Arial" w:hAnsi="Arial" w:cs="Arial"/>
                <w:spacing w:val="4"/>
                <w:sz w:val="18"/>
                <w:szCs w:val="18"/>
              </w:rPr>
              <w:t>Incest</w:t>
            </w:r>
          </w:p>
        </w:tc>
        <w:tc>
          <w:tcPr>
            <w:tcW w:w="332" w:type="pct"/>
            <w:shd w:val="clear" w:color="auto" w:fill="DCE6F0"/>
          </w:tcPr>
          <w:p w14:paraId="2B47CEFC" w14:textId="77777777" w:rsidR="00BC7F3E"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7CDC5556"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2BC2C27F"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36" w:type="pct"/>
            <w:shd w:val="clear" w:color="auto" w:fill="FFFFFF" w:themeFill="background1"/>
          </w:tcPr>
          <w:p w14:paraId="69AC5E85"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DCE6F0"/>
          </w:tcPr>
          <w:p w14:paraId="14B31319" w14:textId="77777777" w:rsidR="00BC7F3E"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34F06672"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4" w:type="pct"/>
            <w:shd w:val="clear" w:color="auto" w:fill="FFFFFF" w:themeFill="background1"/>
          </w:tcPr>
          <w:p w14:paraId="0596FE62"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0CA99659"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DCE6F0"/>
          </w:tcPr>
          <w:p w14:paraId="60F99644" w14:textId="77777777" w:rsidR="00BC7F3E"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6206A8E9"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348AD64D"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14" w:type="pct"/>
            <w:shd w:val="clear" w:color="auto" w:fill="FFFFFF" w:themeFill="background1"/>
          </w:tcPr>
          <w:p w14:paraId="4D4C11C7"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r>
      <w:tr w:rsidR="00BC7F3E" w:rsidRPr="00D126EF" w14:paraId="14AC264E" w14:textId="77777777" w:rsidTr="006C4620">
        <w:trPr>
          <w:trHeight w:hRule="exact" w:val="288"/>
        </w:trPr>
        <w:tc>
          <w:tcPr>
            <w:tcW w:w="1110" w:type="pct"/>
          </w:tcPr>
          <w:p w14:paraId="56E52495" w14:textId="79CD318A" w:rsidR="00BC7F3E" w:rsidRPr="00D126EF" w:rsidRDefault="00BC7F3E" w:rsidP="00BC7F3E">
            <w:pPr>
              <w:spacing w:before="59" w:after="0" w:line="240" w:lineRule="auto"/>
              <w:ind w:left="234" w:right="-20"/>
              <w:rPr>
                <w:rFonts w:ascii="Arial" w:eastAsia="Arial" w:hAnsi="Arial" w:cs="Arial"/>
                <w:sz w:val="18"/>
                <w:szCs w:val="18"/>
              </w:rPr>
            </w:pPr>
            <w:r>
              <w:rPr>
                <w:rFonts w:ascii="Arial" w:eastAsia="Arial" w:hAnsi="Arial" w:cs="Arial"/>
                <w:spacing w:val="4"/>
                <w:sz w:val="18"/>
                <w:szCs w:val="18"/>
              </w:rPr>
              <w:t>Liquor Law Arrests</w:t>
            </w:r>
          </w:p>
        </w:tc>
        <w:tc>
          <w:tcPr>
            <w:tcW w:w="332" w:type="pct"/>
            <w:shd w:val="clear" w:color="auto" w:fill="DCE6F0"/>
          </w:tcPr>
          <w:p w14:paraId="2FB95959" w14:textId="77777777" w:rsidR="00BC7F3E"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74A5706A"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09D67E7C"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36" w:type="pct"/>
            <w:shd w:val="clear" w:color="auto" w:fill="FFFFFF" w:themeFill="background1"/>
          </w:tcPr>
          <w:p w14:paraId="04BF04C9"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DCE6F0"/>
          </w:tcPr>
          <w:p w14:paraId="2F274D2A" w14:textId="77777777" w:rsidR="00BC7F3E"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11C81C4D"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4" w:type="pct"/>
            <w:shd w:val="clear" w:color="auto" w:fill="FFFFFF" w:themeFill="background1"/>
          </w:tcPr>
          <w:p w14:paraId="44F279DC"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2539B621"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DCE6F0"/>
          </w:tcPr>
          <w:p w14:paraId="320CD539" w14:textId="77777777" w:rsidR="00BC7F3E"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315CBF41"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4E21E865"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14" w:type="pct"/>
            <w:shd w:val="clear" w:color="auto" w:fill="FFFFFF" w:themeFill="background1"/>
          </w:tcPr>
          <w:p w14:paraId="05DD44FC"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r>
      <w:tr w:rsidR="00BC7F3E" w:rsidRPr="00D126EF" w14:paraId="70821642" w14:textId="77777777" w:rsidTr="006C4620">
        <w:trPr>
          <w:trHeight w:hRule="exact" w:val="288"/>
        </w:trPr>
        <w:tc>
          <w:tcPr>
            <w:tcW w:w="1110" w:type="pct"/>
          </w:tcPr>
          <w:p w14:paraId="2B463F00" w14:textId="77777777" w:rsidR="00BC7F3E" w:rsidRPr="00D126EF" w:rsidRDefault="00BC7F3E" w:rsidP="00BC7F3E">
            <w:pPr>
              <w:spacing w:before="59" w:after="0" w:line="240" w:lineRule="auto"/>
              <w:ind w:left="234" w:right="-20"/>
              <w:rPr>
                <w:rFonts w:ascii="Arial" w:eastAsia="Arial" w:hAnsi="Arial" w:cs="Arial"/>
                <w:sz w:val="18"/>
                <w:szCs w:val="18"/>
              </w:rPr>
            </w:pPr>
            <w:r>
              <w:rPr>
                <w:rFonts w:ascii="Arial" w:eastAsia="Arial" w:hAnsi="Arial" w:cs="Arial"/>
                <w:spacing w:val="-5"/>
                <w:w w:val="104"/>
                <w:sz w:val="18"/>
                <w:szCs w:val="18"/>
              </w:rPr>
              <w:t>Drug Law Arrests</w:t>
            </w:r>
          </w:p>
        </w:tc>
        <w:tc>
          <w:tcPr>
            <w:tcW w:w="332" w:type="pct"/>
            <w:shd w:val="clear" w:color="auto" w:fill="DCE6F0"/>
          </w:tcPr>
          <w:p w14:paraId="40EBB379" w14:textId="77777777" w:rsidR="00BC7F3E"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2D5105F2"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185DD85A"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36" w:type="pct"/>
            <w:shd w:val="clear" w:color="auto" w:fill="FFFFFF" w:themeFill="background1"/>
          </w:tcPr>
          <w:p w14:paraId="6341BA74"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DCE6F0"/>
          </w:tcPr>
          <w:p w14:paraId="6B9AD219" w14:textId="77777777" w:rsidR="00BC7F3E"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2D7B00BE"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4" w:type="pct"/>
            <w:shd w:val="clear" w:color="auto" w:fill="FFFFFF" w:themeFill="background1"/>
          </w:tcPr>
          <w:p w14:paraId="62D85602"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20687487"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DCE6F0"/>
          </w:tcPr>
          <w:p w14:paraId="624B24CD" w14:textId="77777777" w:rsidR="00BC7F3E"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77CFAA6E"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74CA359E"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14" w:type="pct"/>
            <w:shd w:val="clear" w:color="auto" w:fill="FFFFFF" w:themeFill="background1"/>
          </w:tcPr>
          <w:p w14:paraId="0C77F1C0"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r>
      <w:tr w:rsidR="00BC7F3E" w:rsidRPr="00D126EF" w14:paraId="45D1D9E6" w14:textId="77777777" w:rsidTr="006C4620">
        <w:trPr>
          <w:trHeight w:hRule="exact" w:val="288"/>
        </w:trPr>
        <w:tc>
          <w:tcPr>
            <w:tcW w:w="1110" w:type="pct"/>
          </w:tcPr>
          <w:p w14:paraId="499CD511" w14:textId="77777777" w:rsidR="00BC7F3E" w:rsidRPr="00D126EF" w:rsidRDefault="00BC7F3E" w:rsidP="00BC7F3E">
            <w:pPr>
              <w:spacing w:before="59" w:after="0" w:line="240" w:lineRule="auto"/>
              <w:ind w:left="234" w:right="-20"/>
              <w:rPr>
                <w:rFonts w:ascii="Arial" w:eastAsia="Arial" w:hAnsi="Arial" w:cs="Arial"/>
                <w:sz w:val="18"/>
                <w:szCs w:val="18"/>
              </w:rPr>
            </w:pPr>
            <w:r>
              <w:rPr>
                <w:rFonts w:ascii="Arial" w:eastAsia="Arial" w:hAnsi="Arial" w:cs="Arial"/>
                <w:spacing w:val="-5"/>
                <w:w w:val="104"/>
                <w:sz w:val="18"/>
                <w:szCs w:val="18"/>
              </w:rPr>
              <w:t>Illegal Weapons Possession Arrests</w:t>
            </w:r>
          </w:p>
        </w:tc>
        <w:tc>
          <w:tcPr>
            <w:tcW w:w="332" w:type="pct"/>
            <w:shd w:val="clear" w:color="auto" w:fill="DCE6F0"/>
            <w:vAlign w:val="center"/>
          </w:tcPr>
          <w:p w14:paraId="20A6C704"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vAlign w:val="center"/>
          </w:tcPr>
          <w:p w14:paraId="392DB620"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vAlign w:val="center"/>
          </w:tcPr>
          <w:p w14:paraId="29B0C304"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36" w:type="pct"/>
            <w:shd w:val="clear" w:color="auto" w:fill="FFFFFF" w:themeFill="background1"/>
            <w:vAlign w:val="center"/>
          </w:tcPr>
          <w:p w14:paraId="7D363EAD"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23" w:type="pct"/>
            <w:shd w:val="clear" w:color="auto" w:fill="DCE6F0"/>
            <w:vAlign w:val="center"/>
          </w:tcPr>
          <w:p w14:paraId="250F64F7"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vAlign w:val="center"/>
          </w:tcPr>
          <w:p w14:paraId="5AA123C8"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4" w:type="pct"/>
            <w:shd w:val="clear" w:color="auto" w:fill="FFFFFF" w:themeFill="background1"/>
            <w:vAlign w:val="center"/>
          </w:tcPr>
          <w:p w14:paraId="72E69781"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23" w:type="pct"/>
            <w:shd w:val="clear" w:color="auto" w:fill="FFFFFF" w:themeFill="background1"/>
            <w:vAlign w:val="center"/>
          </w:tcPr>
          <w:p w14:paraId="134F26A1"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23" w:type="pct"/>
            <w:shd w:val="clear" w:color="auto" w:fill="DCE6F0"/>
            <w:vAlign w:val="center"/>
          </w:tcPr>
          <w:p w14:paraId="5E899E37"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vAlign w:val="center"/>
          </w:tcPr>
          <w:p w14:paraId="608798DE"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vAlign w:val="center"/>
          </w:tcPr>
          <w:p w14:paraId="4D006446"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14" w:type="pct"/>
            <w:shd w:val="clear" w:color="auto" w:fill="FFFFFF" w:themeFill="background1"/>
            <w:vAlign w:val="center"/>
          </w:tcPr>
          <w:p w14:paraId="2313B34A"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r>
      <w:tr w:rsidR="00BC7F3E" w:rsidRPr="00D126EF" w14:paraId="68229FD8" w14:textId="77777777" w:rsidTr="006C4620">
        <w:trPr>
          <w:trHeight w:hRule="exact" w:val="288"/>
        </w:trPr>
        <w:tc>
          <w:tcPr>
            <w:tcW w:w="1110" w:type="pct"/>
          </w:tcPr>
          <w:p w14:paraId="1EA1395A" w14:textId="77777777" w:rsidR="00BC7F3E" w:rsidRPr="00D126EF" w:rsidRDefault="00BC7F3E" w:rsidP="00BC7F3E">
            <w:pPr>
              <w:spacing w:before="59" w:after="0" w:line="240" w:lineRule="auto"/>
              <w:ind w:left="234" w:right="-20"/>
              <w:rPr>
                <w:rFonts w:ascii="Arial" w:eastAsia="Arial" w:hAnsi="Arial" w:cs="Arial"/>
                <w:sz w:val="18"/>
                <w:szCs w:val="18"/>
              </w:rPr>
            </w:pPr>
            <w:r>
              <w:rPr>
                <w:rFonts w:ascii="Arial" w:eastAsia="Arial" w:hAnsi="Arial" w:cs="Arial"/>
                <w:spacing w:val="-5"/>
                <w:w w:val="104"/>
                <w:sz w:val="18"/>
                <w:szCs w:val="18"/>
              </w:rPr>
              <w:t>Domestic Violence</w:t>
            </w:r>
          </w:p>
        </w:tc>
        <w:tc>
          <w:tcPr>
            <w:tcW w:w="332" w:type="pct"/>
            <w:shd w:val="clear" w:color="auto" w:fill="DCE6F0"/>
          </w:tcPr>
          <w:p w14:paraId="2A2201A5"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75A5E982"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78FC26DF"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36" w:type="pct"/>
            <w:shd w:val="clear" w:color="auto" w:fill="FFFFFF" w:themeFill="background1"/>
          </w:tcPr>
          <w:p w14:paraId="7C6C2295"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23" w:type="pct"/>
            <w:shd w:val="clear" w:color="auto" w:fill="DCE6F0"/>
          </w:tcPr>
          <w:p w14:paraId="5B77ABC8"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19060907"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4" w:type="pct"/>
            <w:shd w:val="clear" w:color="auto" w:fill="FFFFFF" w:themeFill="background1"/>
          </w:tcPr>
          <w:p w14:paraId="1794FE34"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23" w:type="pct"/>
            <w:shd w:val="clear" w:color="auto" w:fill="FFFFFF" w:themeFill="background1"/>
          </w:tcPr>
          <w:p w14:paraId="49E8CE42"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23" w:type="pct"/>
            <w:shd w:val="clear" w:color="auto" w:fill="DCE6F0"/>
          </w:tcPr>
          <w:p w14:paraId="033D8AC1"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6B00BA3E"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15F5DC35"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14" w:type="pct"/>
            <w:shd w:val="clear" w:color="auto" w:fill="FFFFFF" w:themeFill="background1"/>
          </w:tcPr>
          <w:p w14:paraId="140D953A"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r>
      <w:tr w:rsidR="00BC7F3E" w:rsidRPr="00D126EF" w14:paraId="054EE9EB" w14:textId="77777777" w:rsidTr="006C4620">
        <w:trPr>
          <w:trHeight w:hRule="exact" w:val="288"/>
        </w:trPr>
        <w:tc>
          <w:tcPr>
            <w:tcW w:w="1110" w:type="pct"/>
          </w:tcPr>
          <w:p w14:paraId="135B1024" w14:textId="77777777" w:rsidR="00BC7F3E" w:rsidRPr="00D126EF" w:rsidRDefault="00BC7F3E" w:rsidP="00BC7F3E">
            <w:pPr>
              <w:spacing w:before="59" w:after="0" w:line="240" w:lineRule="auto"/>
              <w:ind w:left="234" w:right="-20"/>
              <w:rPr>
                <w:rFonts w:ascii="Arial" w:eastAsia="Arial" w:hAnsi="Arial" w:cs="Arial"/>
                <w:sz w:val="18"/>
                <w:szCs w:val="18"/>
              </w:rPr>
            </w:pPr>
            <w:r>
              <w:rPr>
                <w:rFonts w:ascii="Arial" w:eastAsia="Arial" w:hAnsi="Arial" w:cs="Arial"/>
                <w:spacing w:val="-5"/>
                <w:w w:val="104"/>
                <w:sz w:val="18"/>
                <w:szCs w:val="18"/>
              </w:rPr>
              <w:t>Stalking</w:t>
            </w:r>
          </w:p>
        </w:tc>
        <w:tc>
          <w:tcPr>
            <w:tcW w:w="332" w:type="pct"/>
            <w:shd w:val="clear" w:color="auto" w:fill="DCE6F0"/>
          </w:tcPr>
          <w:p w14:paraId="2786F36C"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7F352E81"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3645F483"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36" w:type="pct"/>
            <w:shd w:val="clear" w:color="auto" w:fill="FFFFFF" w:themeFill="background1"/>
          </w:tcPr>
          <w:p w14:paraId="34C223ED"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23" w:type="pct"/>
            <w:shd w:val="clear" w:color="auto" w:fill="DCE6F0"/>
          </w:tcPr>
          <w:p w14:paraId="16E908E0"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050641AF"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4" w:type="pct"/>
            <w:shd w:val="clear" w:color="auto" w:fill="FFFFFF" w:themeFill="background1"/>
          </w:tcPr>
          <w:p w14:paraId="5C1294EA"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23" w:type="pct"/>
            <w:shd w:val="clear" w:color="auto" w:fill="FFFFFF" w:themeFill="background1"/>
          </w:tcPr>
          <w:p w14:paraId="4FE7B3A4"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23" w:type="pct"/>
            <w:shd w:val="clear" w:color="auto" w:fill="DCE6F0"/>
          </w:tcPr>
          <w:p w14:paraId="06E3843B"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61548341"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023C3AD2"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14" w:type="pct"/>
            <w:shd w:val="clear" w:color="auto" w:fill="FFFFFF" w:themeFill="background1"/>
          </w:tcPr>
          <w:p w14:paraId="5BA93479"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r>
      <w:tr w:rsidR="00BC7F3E" w:rsidRPr="00D126EF" w14:paraId="6552E838" w14:textId="77777777" w:rsidTr="006C4620">
        <w:trPr>
          <w:trHeight w:hRule="exact" w:val="288"/>
        </w:trPr>
        <w:tc>
          <w:tcPr>
            <w:tcW w:w="1110" w:type="pct"/>
          </w:tcPr>
          <w:p w14:paraId="3F708C53" w14:textId="77777777" w:rsidR="00BC7F3E" w:rsidRPr="00D126EF" w:rsidRDefault="00BC7F3E" w:rsidP="00BC7F3E">
            <w:pPr>
              <w:spacing w:before="59" w:after="0" w:line="240" w:lineRule="auto"/>
              <w:ind w:left="234" w:right="-20"/>
              <w:rPr>
                <w:rFonts w:ascii="Arial" w:eastAsia="Arial" w:hAnsi="Arial" w:cs="Arial"/>
                <w:sz w:val="18"/>
                <w:szCs w:val="18"/>
              </w:rPr>
            </w:pPr>
            <w:r>
              <w:rPr>
                <w:rFonts w:ascii="Arial" w:eastAsia="Arial" w:hAnsi="Arial" w:cs="Arial"/>
                <w:spacing w:val="-5"/>
                <w:w w:val="104"/>
                <w:sz w:val="18"/>
                <w:szCs w:val="18"/>
              </w:rPr>
              <w:t>Dating Violence</w:t>
            </w:r>
          </w:p>
        </w:tc>
        <w:tc>
          <w:tcPr>
            <w:tcW w:w="332" w:type="pct"/>
            <w:shd w:val="clear" w:color="auto" w:fill="DCE6F0"/>
          </w:tcPr>
          <w:p w14:paraId="5BC42F95"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10624265"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2499D94F"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36" w:type="pct"/>
            <w:shd w:val="clear" w:color="auto" w:fill="FFFFFF" w:themeFill="background1"/>
          </w:tcPr>
          <w:p w14:paraId="3D328384"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23" w:type="pct"/>
            <w:shd w:val="clear" w:color="auto" w:fill="DCE6F0"/>
          </w:tcPr>
          <w:p w14:paraId="55EC344C"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619F1D2D"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4" w:type="pct"/>
            <w:shd w:val="clear" w:color="auto" w:fill="FFFFFF" w:themeFill="background1"/>
          </w:tcPr>
          <w:p w14:paraId="302F31D2"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23" w:type="pct"/>
            <w:shd w:val="clear" w:color="auto" w:fill="FFFFFF" w:themeFill="background1"/>
          </w:tcPr>
          <w:p w14:paraId="1D972367"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23" w:type="pct"/>
            <w:shd w:val="clear" w:color="auto" w:fill="DCE6F0"/>
          </w:tcPr>
          <w:p w14:paraId="4A35DF4A"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0FC3EE8E"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6AA37ACD"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14" w:type="pct"/>
            <w:shd w:val="clear" w:color="auto" w:fill="FFFFFF" w:themeFill="background1"/>
          </w:tcPr>
          <w:p w14:paraId="1CAAF3AD"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r>
      <w:tr w:rsidR="00BC7F3E" w:rsidRPr="00D126EF" w14:paraId="3512AA08" w14:textId="77777777" w:rsidTr="006C4620">
        <w:trPr>
          <w:trHeight w:hRule="exact" w:val="288"/>
        </w:trPr>
        <w:tc>
          <w:tcPr>
            <w:tcW w:w="1110" w:type="pct"/>
          </w:tcPr>
          <w:p w14:paraId="38A3AB46" w14:textId="77777777" w:rsidR="00BC7F3E" w:rsidRPr="00D126EF" w:rsidRDefault="00BC7F3E" w:rsidP="00BC7F3E">
            <w:pPr>
              <w:spacing w:before="59" w:after="0" w:line="240" w:lineRule="auto"/>
              <w:ind w:left="234" w:right="-20"/>
              <w:rPr>
                <w:rFonts w:ascii="Arial" w:eastAsia="Arial" w:hAnsi="Arial" w:cs="Arial"/>
                <w:sz w:val="18"/>
                <w:szCs w:val="18"/>
              </w:rPr>
            </w:pPr>
            <w:r w:rsidRPr="00D126EF">
              <w:rPr>
                <w:rFonts w:ascii="Arial" w:eastAsia="Arial" w:hAnsi="Arial" w:cs="Arial"/>
                <w:spacing w:val="-5"/>
                <w:w w:val="104"/>
                <w:sz w:val="18"/>
                <w:szCs w:val="18"/>
              </w:rPr>
              <w:t>R</w:t>
            </w:r>
            <w:r w:rsidRPr="00D126EF">
              <w:rPr>
                <w:rFonts w:ascii="Arial" w:eastAsia="Arial" w:hAnsi="Arial" w:cs="Arial"/>
                <w:spacing w:val="-3"/>
                <w:w w:val="104"/>
                <w:sz w:val="18"/>
                <w:szCs w:val="18"/>
              </w:rPr>
              <w:t>obbe</w:t>
            </w:r>
            <w:r w:rsidRPr="00D126EF">
              <w:rPr>
                <w:rFonts w:ascii="Arial" w:eastAsia="Arial" w:hAnsi="Arial" w:cs="Arial"/>
                <w:spacing w:val="-4"/>
                <w:w w:val="104"/>
                <w:sz w:val="18"/>
                <w:szCs w:val="18"/>
              </w:rPr>
              <w:t>r</w:t>
            </w:r>
            <w:r w:rsidRPr="00D126EF">
              <w:rPr>
                <w:rFonts w:ascii="Arial" w:eastAsia="Arial" w:hAnsi="Arial" w:cs="Arial"/>
                <w:w w:val="104"/>
                <w:sz w:val="18"/>
                <w:szCs w:val="18"/>
              </w:rPr>
              <w:t>y</w:t>
            </w:r>
          </w:p>
        </w:tc>
        <w:tc>
          <w:tcPr>
            <w:tcW w:w="332" w:type="pct"/>
            <w:shd w:val="clear" w:color="auto" w:fill="DCE6F0"/>
          </w:tcPr>
          <w:p w14:paraId="79EE6ABA"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4A815AA7"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5F7FA6E3"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36" w:type="pct"/>
            <w:shd w:val="clear" w:color="auto" w:fill="FFFFFF" w:themeFill="background1"/>
          </w:tcPr>
          <w:p w14:paraId="3F3233B9"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23" w:type="pct"/>
            <w:shd w:val="clear" w:color="auto" w:fill="DCE6F0"/>
          </w:tcPr>
          <w:p w14:paraId="03F71135"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385BDF4B"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4" w:type="pct"/>
            <w:shd w:val="clear" w:color="auto" w:fill="FFFFFF" w:themeFill="background1"/>
          </w:tcPr>
          <w:p w14:paraId="37920D33"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23" w:type="pct"/>
            <w:shd w:val="clear" w:color="auto" w:fill="FFFFFF" w:themeFill="background1"/>
          </w:tcPr>
          <w:p w14:paraId="791125E8"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23" w:type="pct"/>
            <w:shd w:val="clear" w:color="auto" w:fill="DCE6F0"/>
          </w:tcPr>
          <w:p w14:paraId="21E820F5"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61450B3A"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30CCA110"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14" w:type="pct"/>
            <w:shd w:val="clear" w:color="auto" w:fill="FFFFFF" w:themeFill="background1"/>
          </w:tcPr>
          <w:p w14:paraId="354BB95B"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r>
      <w:tr w:rsidR="00BC7F3E" w:rsidRPr="00D126EF" w14:paraId="364F8B3D" w14:textId="77777777" w:rsidTr="006C4620">
        <w:trPr>
          <w:trHeight w:hRule="exact" w:val="288"/>
        </w:trPr>
        <w:tc>
          <w:tcPr>
            <w:tcW w:w="1110" w:type="pct"/>
          </w:tcPr>
          <w:p w14:paraId="2811C3CF" w14:textId="77777777" w:rsidR="00BC7F3E" w:rsidRPr="00D126EF" w:rsidRDefault="00BC7F3E" w:rsidP="00BC7F3E">
            <w:pPr>
              <w:spacing w:before="59" w:after="0" w:line="240" w:lineRule="auto"/>
              <w:ind w:left="234" w:right="-20"/>
              <w:rPr>
                <w:rFonts w:ascii="Arial" w:eastAsia="Arial" w:hAnsi="Arial" w:cs="Arial"/>
                <w:sz w:val="18"/>
                <w:szCs w:val="18"/>
              </w:rPr>
            </w:pPr>
            <w:r w:rsidRPr="00D126EF">
              <w:rPr>
                <w:rFonts w:ascii="Arial" w:eastAsia="Arial" w:hAnsi="Arial" w:cs="Arial"/>
                <w:spacing w:val="4"/>
                <w:sz w:val="18"/>
                <w:szCs w:val="18"/>
              </w:rPr>
              <w:t>A</w:t>
            </w:r>
            <w:r w:rsidRPr="00D126EF">
              <w:rPr>
                <w:rFonts w:ascii="Arial" w:eastAsia="Arial" w:hAnsi="Arial" w:cs="Arial"/>
                <w:spacing w:val="-3"/>
                <w:sz w:val="18"/>
                <w:szCs w:val="18"/>
              </w:rPr>
              <w:t>gg</w:t>
            </w:r>
            <w:r w:rsidRPr="00D126EF">
              <w:rPr>
                <w:rFonts w:ascii="Arial" w:eastAsia="Arial" w:hAnsi="Arial" w:cs="Arial"/>
                <w:spacing w:val="-4"/>
                <w:sz w:val="18"/>
                <w:szCs w:val="18"/>
              </w:rPr>
              <w:t>r</w:t>
            </w:r>
            <w:r w:rsidRPr="00D126EF">
              <w:rPr>
                <w:rFonts w:ascii="Arial" w:eastAsia="Arial" w:hAnsi="Arial" w:cs="Arial"/>
                <w:spacing w:val="-3"/>
                <w:sz w:val="18"/>
                <w:szCs w:val="18"/>
              </w:rPr>
              <w:t>a</w:t>
            </w:r>
            <w:r w:rsidRPr="00D126EF">
              <w:rPr>
                <w:rFonts w:ascii="Arial" w:eastAsia="Arial" w:hAnsi="Arial" w:cs="Arial"/>
                <w:spacing w:val="-18"/>
                <w:sz w:val="18"/>
                <w:szCs w:val="18"/>
              </w:rPr>
              <w:t>v</w:t>
            </w:r>
            <w:r w:rsidRPr="00D126EF">
              <w:rPr>
                <w:rFonts w:ascii="Arial" w:eastAsia="Arial" w:hAnsi="Arial" w:cs="Arial"/>
                <w:spacing w:val="-3"/>
                <w:sz w:val="18"/>
                <w:szCs w:val="18"/>
              </w:rPr>
              <w:t>a</w:t>
            </w:r>
            <w:r w:rsidRPr="00D126EF">
              <w:rPr>
                <w:rFonts w:ascii="Arial" w:eastAsia="Arial" w:hAnsi="Arial" w:cs="Arial"/>
                <w:spacing w:val="5"/>
                <w:sz w:val="18"/>
                <w:szCs w:val="18"/>
              </w:rPr>
              <w:t>t</w:t>
            </w:r>
            <w:r w:rsidRPr="00D126EF">
              <w:rPr>
                <w:rFonts w:ascii="Arial" w:eastAsia="Arial" w:hAnsi="Arial" w:cs="Arial"/>
                <w:spacing w:val="-3"/>
                <w:sz w:val="18"/>
                <w:szCs w:val="18"/>
              </w:rPr>
              <w:t>e</w:t>
            </w:r>
            <w:r w:rsidRPr="00D126EF">
              <w:rPr>
                <w:rFonts w:ascii="Arial" w:eastAsia="Arial" w:hAnsi="Arial" w:cs="Arial"/>
                <w:sz w:val="18"/>
                <w:szCs w:val="18"/>
              </w:rPr>
              <w:t>d</w:t>
            </w:r>
            <w:r w:rsidRPr="00D126EF">
              <w:rPr>
                <w:rFonts w:ascii="Arial" w:eastAsia="Arial" w:hAnsi="Arial" w:cs="Arial"/>
                <w:spacing w:val="35"/>
                <w:sz w:val="18"/>
                <w:szCs w:val="18"/>
              </w:rPr>
              <w:t xml:space="preserve"> </w:t>
            </w:r>
            <w:r w:rsidRPr="00D126EF">
              <w:rPr>
                <w:rFonts w:ascii="Arial" w:eastAsia="Arial" w:hAnsi="Arial" w:cs="Arial"/>
                <w:spacing w:val="4"/>
                <w:w w:val="104"/>
                <w:sz w:val="18"/>
                <w:szCs w:val="18"/>
              </w:rPr>
              <w:t>A</w:t>
            </w:r>
            <w:r w:rsidRPr="00D126EF">
              <w:rPr>
                <w:rFonts w:ascii="Arial" w:eastAsia="Arial" w:hAnsi="Arial" w:cs="Arial"/>
                <w:spacing w:val="6"/>
                <w:w w:val="104"/>
                <w:sz w:val="18"/>
                <w:szCs w:val="18"/>
              </w:rPr>
              <w:t>ss</w:t>
            </w:r>
            <w:r w:rsidRPr="00D126EF">
              <w:rPr>
                <w:rFonts w:ascii="Arial" w:eastAsia="Arial" w:hAnsi="Arial" w:cs="Arial"/>
                <w:spacing w:val="-3"/>
                <w:w w:val="104"/>
                <w:sz w:val="18"/>
                <w:szCs w:val="18"/>
              </w:rPr>
              <w:t>au</w:t>
            </w:r>
            <w:r w:rsidRPr="00D126EF">
              <w:rPr>
                <w:rFonts w:ascii="Arial" w:eastAsia="Arial" w:hAnsi="Arial" w:cs="Arial"/>
                <w:spacing w:val="1"/>
                <w:w w:val="104"/>
                <w:sz w:val="18"/>
                <w:szCs w:val="18"/>
              </w:rPr>
              <w:t>l</w:t>
            </w:r>
            <w:r w:rsidRPr="00D126EF">
              <w:rPr>
                <w:rFonts w:ascii="Arial" w:eastAsia="Arial" w:hAnsi="Arial" w:cs="Arial"/>
                <w:w w:val="104"/>
                <w:sz w:val="18"/>
                <w:szCs w:val="18"/>
              </w:rPr>
              <w:t>t</w:t>
            </w:r>
          </w:p>
        </w:tc>
        <w:tc>
          <w:tcPr>
            <w:tcW w:w="332" w:type="pct"/>
            <w:shd w:val="clear" w:color="auto" w:fill="DCE6F0"/>
          </w:tcPr>
          <w:p w14:paraId="4C9199F1"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08CB7FCE"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01F2BFBB"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36" w:type="pct"/>
            <w:shd w:val="clear" w:color="auto" w:fill="FFFFFF" w:themeFill="background1"/>
          </w:tcPr>
          <w:p w14:paraId="58B21DC2"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23" w:type="pct"/>
            <w:shd w:val="clear" w:color="auto" w:fill="DCE6F0"/>
          </w:tcPr>
          <w:p w14:paraId="442C777E"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78F0E959"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4" w:type="pct"/>
            <w:shd w:val="clear" w:color="auto" w:fill="FFFFFF" w:themeFill="background1"/>
          </w:tcPr>
          <w:p w14:paraId="4D34ED99"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23" w:type="pct"/>
            <w:shd w:val="clear" w:color="auto" w:fill="FFFFFF" w:themeFill="background1"/>
          </w:tcPr>
          <w:p w14:paraId="028BE093"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23" w:type="pct"/>
            <w:shd w:val="clear" w:color="auto" w:fill="DCE6F0"/>
          </w:tcPr>
          <w:p w14:paraId="4B3320A6"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03785175"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39D9B51E"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14" w:type="pct"/>
            <w:shd w:val="clear" w:color="auto" w:fill="FFFFFF" w:themeFill="background1"/>
          </w:tcPr>
          <w:p w14:paraId="700621E7"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r>
      <w:tr w:rsidR="00BC7F3E" w:rsidRPr="00D126EF" w14:paraId="254C7A3E" w14:textId="77777777" w:rsidTr="006C4620">
        <w:trPr>
          <w:trHeight w:hRule="exact" w:val="288"/>
        </w:trPr>
        <w:tc>
          <w:tcPr>
            <w:tcW w:w="1110" w:type="pct"/>
          </w:tcPr>
          <w:p w14:paraId="249D616D" w14:textId="77777777" w:rsidR="00BC7F3E" w:rsidRPr="00D126EF" w:rsidRDefault="00BC7F3E" w:rsidP="00BC7F3E">
            <w:pPr>
              <w:spacing w:before="59" w:after="0" w:line="240" w:lineRule="auto"/>
              <w:ind w:left="234" w:right="-20"/>
              <w:rPr>
                <w:rFonts w:ascii="Arial" w:eastAsia="Arial" w:hAnsi="Arial" w:cs="Arial"/>
                <w:sz w:val="18"/>
                <w:szCs w:val="18"/>
              </w:rPr>
            </w:pPr>
            <w:r w:rsidRPr="00D126EF">
              <w:rPr>
                <w:rFonts w:ascii="Arial" w:eastAsia="Arial" w:hAnsi="Arial" w:cs="Arial"/>
                <w:spacing w:val="4"/>
                <w:w w:val="104"/>
                <w:sz w:val="18"/>
                <w:szCs w:val="18"/>
              </w:rPr>
              <w:t>B</w:t>
            </w:r>
            <w:r w:rsidRPr="00D126EF">
              <w:rPr>
                <w:rFonts w:ascii="Arial" w:eastAsia="Arial" w:hAnsi="Arial" w:cs="Arial"/>
                <w:spacing w:val="-3"/>
                <w:w w:val="104"/>
                <w:sz w:val="18"/>
                <w:szCs w:val="18"/>
              </w:rPr>
              <w:t>u</w:t>
            </w:r>
            <w:r w:rsidRPr="00D126EF">
              <w:rPr>
                <w:rFonts w:ascii="Arial" w:eastAsia="Arial" w:hAnsi="Arial" w:cs="Arial"/>
                <w:spacing w:val="-4"/>
                <w:w w:val="104"/>
                <w:sz w:val="18"/>
                <w:szCs w:val="18"/>
              </w:rPr>
              <w:t>r</w:t>
            </w:r>
            <w:r w:rsidRPr="00D126EF">
              <w:rPr>
                <w:rFonts w:ascii="Arial" w:eastAsia="Arial" w:hAnsi="Arial" w:cs="Arial"/>
                <w:spacing w:val="-3"/>
                <w:w w:val="104"/>
                <w:sz w:val="18"/>
                <w:szCs w:val="18"/>
              </w:rPr>
              <w:t>g</w:t>
            </w:r>
            <w:r w:rsidRPr="00D126EF">
              <w:rPr>
                <w:rFonts w:ascii="Arial" w:eastAsia="Arial" w:hAnsi="Arial" w:cs="Arial"/>
                <w:spacing w:val="1"/>
                <w:w w:val="104"/>
                <w:sz w:val="18"/>
                <w:szCs w:val="18"/>
              </w:rPr>
              <w:t>l</w:t>
            </w:r>
            <w:r w:rsidRPr="00D126EF">
              <w:rPr>
                <w:rFonts w:ascii="Arial" w:eastAsia="Arial" w:hAnsi="Arial" w:cs="Arial"/>
                <w:spacing w:val="-3"/>
                <w:w w:val="104"/>
                <w:sz w:val="18"/>
                <w:szCs w:val="18"/>
              </w:rPr>
              <w:t>a</w:t>
            </w:r>
            <w:r w:rsidRPr="00D126EF">
              <w:rPr>
                <w:rFonts w:ascii="Arial" w:eastAsia="Arial" w:hAnsi="Arial" w:cs="Arial"/>
                <w:spacing w:val="-4"/>
                <w:w w:val="104"/>
                <w:sz w:val="18"/>
                <w:szCs w:val="18"/>
              </w:rPr>
              <w:t>r</w:t>
            </w:r>
            <w:r w:rsidRPr="00D126EF">
              <w:rPr>
                <w:rFonts w:ascii="Arial" w:eastAsia="Arial" w:hAnsi="Arial" w:cs="Arial"/>
                <w:w w:val="104"/>
                <w:sz w:val="18"/>
                <w:szCs w:val="18"/>
              </w:rPr>
              <w:t>y</w:t>
            </w:r>
          </w:p>
        </w:tc>
        <w:tc>
          <w:tcPr>
            <w:tcW w:w="332" w:type="pct"/>
            <w:shd w:val="clear" w:color="auto" w:fill="DCE6F0"/>
          </w:tcPr>
          <w:p w14:paraId="44AF6A44"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188C7A1D"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603561FB"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36" w:type="pct"/>
            <w:shd w:val="clear" w:color="auto" w:fill="FFFFFF" w:themeFill="background1"/>
          </w:tcPr>
          <w:p w14:paraId="7AFCC3E7"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23" w:type="pct"/>
            <w:shd w:val="clear" w:color="auto" w:fill="DCE6F0"/>
          </w:tcPr>
          <w:p w14:paraId="4DF4806F"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37F0048E"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4" w:type="pct"/>
            <w:shd w:val="clear" w:color="auto" w:fill="FFFFFF" w:themeFill="background1"/>
          </w:tcPr>
          <w:p w14:paraId="0DEB9A73"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23" w:type="pct"/>
            <w:shd w:val="clear" w:color="auto" w:fill="FFFFFF" w:themeFill="background1"/>
          </w:tcPr>
          <w:p w14:paraId="2290DF9B"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23" w:type="pct"/>
            <w:shd w:val="clear" w:color="auto" w:fill="DCE6F0"/>
          </w:tcPr>
          <w:p w14:paraId="2ADF0F22"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4A544C50"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1F008569"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14" w:type="pct"/>
            <w:shd w:val="clear" w:color="auto" w:fill="FFFFFF" w:themeFill="background1"/>
          </w:tcPr>
          <w:p w14:paraId="720AD9A5"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r>
      <w:tr w:rsidR="00BC7F3E" w:rsidRPr="00D126EF" w14:paraId="1EBA320E" w14:textId="77777777" w:rsidTr="006C4620">
        <w:trPr>
          <w:trHeight w:hRule="exact" w:val="288"/>
        </w:trPr>
        <w:tc>
          <w:tcPr>
            <w:tcW w:w="1110" w:type="pct"/>
          </w:tcPr>
          <w:p w14:paraId="01FA5433" w14:textId="77777777" w:rsidR="00BC7F3E" w:rsidRPr="00D126EF" w:rsidRDefault="00BC7F3E" w:rsidP="00BC7F3E">
            <w:pPr>
              <w:spacing w:before="59" w:after="0" w:line="240" w:lineRule="auto"/>
              <w:ind w:left="234" w:right="-20"/>
              <w:rPr>
                <w:rFonts w:ascii="Arial" w:eastAsia="Arial" w:hAnsi="Arial" w:cs="Arial"/>
                <w:sz w:val="18"/>
                <w:szCs w:val="18"/>
              </w:rPr>
            </w:pPr>
            <w:r w:rsidRPr="00D126EF">
              <w:rPr>
                <w:rFonts w:ascii="Arial" w:eastAsia="Arial" w:hAnsi="Arial" w:cs="Arial"/>
                <w:spacing w:val="2"/>
                <w:sz w:val="18"/>
                <w:szCs w:val="18"/>
              </w:rPr>
              <w:t>M</w:t>
            </w:r>
            <w:r w:rsidRPr="00D126EF">
              <w:rPr>
                <w:rFonts w:ascii="Arial" w:eastAsia="Arial" w:hAnsi="Arial" w:cs="Arial"/>
                <w:spacing w:val="-3"/>
                <w:sz w:val="18"/>
                <w:szCs w:val="18"/>
              </w:rPr>
              <w:t>o</w:t>
            </w:r>
            <w:r w:rsidRPr="00D126EF">
              <w:rPr>
                <w:rFonts w:ascii="Arial" w:eastAsia="Arial" w:hAnsi="Arial" w:cs="Arial"/>
                <w:spacing w:val="5"/>
                <w:sz w:val="18"/>
                <w:szCs w:val="18"/>
              </w:rPr>
              <w:t>t</w:t>
            </w:r>
            <w:r w:rsidRPr="00D126EF">
              <w:rPr>
                <w:rFonts w:ascii="Arial" w:eastAsia="Arial" w:hAnsi="Arial" w:cs="Arial"/>
                <w:spacing w:val="-3"/>
                <w:sz w:val="18"/>
                <w:szCs w:val="18"/>
              </w:rPr>
              <w:t>o</w:t>
            </w:r>
            <w:r w:rsidRPr="00D126EF">
              <w:rPr>
                <w:rFonts w:ascii="Arial" w:eastAsia="Arial" w:hAnsi="Arial" w:cs="Arial"/>
                <w:sz w:val="18"/>
                <w:szCs w:val="18"/>
              </w:rPr>
              <w:t>r</w:t>
            </w:r>
            <w:r w:rsidRPr="00D126EF">
              <w:rPr>
                <w:rFonts w:ascii="Arial" w:eastAsia="Arial" w:hAnsi="Arial" w:cs="Arial"/>
                <w:spacing w:val="17"/>
                <w:sz w:val="18"/>
                <w:szCs w:val="18"/>
              </w:rPr>
              <w:t xml:space="preserve"> </w:t>
            </w:r>
            <w:r w:rsidRPr="00D126EF">
              <w:rPr>
                <w:rFonts w:ascii="Arial" w:eastAsia="Arial" w:hAnsi="Arial" w:cs="Arial"/>
                <w:spacing w:val="4"/>
                <w:sz w:val="18"/>
                <w:szCs w:val="18"/>
              </w:rPr>
              <w:t>V</w:t>
            </w:r>
            <w:r w:rsidRPr="00D126EF">
              <w:rPr>
                <w:rFonts w:ascii="Arial" w:eastAsia="Arial" w:hAnsi="Arial" w:cs="Arial"/>
                <w:spacing w:val="-3"/>
                <w:sz w:val="18"/>
                <w:szCs w:val="18"/>
              </w:rPr>
              <w:t>eh</w:t>
            </w:r>
            <w:r w:rsidRPr="00D126EF">
              <w:rPr>
                <w:rFonts w:ascii="Arial" w:eastAsia="Arial" w:hAnsi="Arial" w:cs="Arial"/>
                <w:spacing w:val="1"/>
                <w:sz w:val="18"/>
                <w:szCs w:val="18"/>
              </w:rPr>
              <w:t>i</w:t>
            </w:r>
            <w:r w:rsidRPr="00D126EF">
              <w:rPr>
                <w:rFonts w:ascii="Arial" w:eastAsia="Arial" w:hAnsi="Arial" w:cs="Arial"/>
                <w:spacing w:val="6"/>
                <w:sz w:val="18"/>
                <w:szCs w:val="18"/>
              </w:rPr>
              <w:t>c</w:t>
            </w:r>
            <w:r w:rsidRPr="00D126EF">
              <w:rPr>
                <w:rFonts w:ascii="Arial" w:eastAsia="Arial" w:hAnsi="Arial" w:cs="Arial"/>
                <w:spacing w:val="1"/>
                <w:sz w:val="18"/>
                <w:szCs w:val="18"/>
              </w:rPr>
              <w:t>l</w:t>
            </w:r>
            <w:r w:rsidRPr="00D126EF">
              <w:rPr>
                <w:rFonts w:ascii="Arial" w:eastAsia="Arial" w:hAnsi="Arial" w:cs="Arial"/>
                <w:sz w:val="18"/>
                <w:szCs w:val="18"/>
              </w:rPr>
              <w:t>e</w:t>
            </w:r>
            <w:r w:rsidRPr="00D126EF">
              <w:rPr>
                <w:rFonts w:ascii="Arial" w:eastAsia="Arial" w:hAnsi="Arial" w:cs="Arial"/>
                <w:spacing w:val="24"/>
                <w:sz w:val="18"/>
                <w:szCs w:val="18"/>
              </w:rPr>
              <w:t xml:space="preserve"> </w:t>
            </w:r>
            <w:r w:rsidRPr="00D126EF">
              <w:rPr>
                <w:rFonts w:ascii="Arial" w:eastAsia="Arial" w:hAnsi="Arial" w:cs="Arial"/>
                <w:spacing w:val="-11"/>
                <w:w w:val="104"/>
                <w:sz w:val="18"/>
                <w:szCs w:val="18"/>
              </w:rPr>
              <w:t>T</w:t>
            </w:r>
            <w:r w:rsidRPr="00D126EF">
              <w:rPr>
                <w:rFonts w:ascii="Arial" w:eastAsia="Arial" w:hAnsi="Arial" w:cs="Arial"/>
                <w:spacing w:val="-3"/>
                <w:w w:val="104"/>
                <w:sz w:val="18"/>
                <w:szCs w:val="18"/>
              </w:rPr>
              <w:t>he</w:t>
            </w:r>
            <w:r w:rsidRPr="00D126EF">
              <w:rPr>
                <w:rFonts w:ascii="Arial" w:eastAsia="Arial" w:hAnsi="Arial" w:cs="Arial"/>
                <w:spacing w:val="-7"/>
                <w:w w:val="104"/>
                <w:sz w:val="18"/>
                <w:szCs w:val="18"/>
              </w:rPr>
              <w:t>f</w:t>
            </w:r>
            <w:r w:rsidRPr="00D126EF">
              <w:rPr>
                <w:rFonts w:ascii="Arial" w:eastAsia="Arial" w:hAnsi="Arial" w:cs="Arial"/>
                <w:w w:val="104"/>
                <w:sz w:val="18"/>
                <w:szCs w:val="18"/>
              </w:rPr>
              <w:t>t</w:t>
            </w:r>
          </w:p>
        </w:tc>
        <w:tc>
          <w:tcPr>
            <w:tcW w:w="332" w:type="pct"/>
            <w:shd w:val="clear" w:color="auto" w:fill="DCE6F0"/>
          </w:tcPr>
          <w:p w14:paraId="7B7CDA6D"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7FD486C0"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17426DF6"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36" w:type="pct"/>
            <w:shd w:val="clear" w:color="auto" w:fill="FFFFFF" w:themeFill="background1"/>
          </w:tcPr>
          <w:p w14:paraId="6A8133BB"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23" w:type="pct"/>
            <w:shd w:val="clear" w:color="auto" w:fill="DCE6F0"/>
          </w:tcPr>
          <w:p w14:paraId="79AA8411"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1D99790A"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4" w:type="pct"/>
            <w:shd w:val="clear" w:color="auto" w:fill="FFFFFF" w:themeFill="background1"/>
          </w:tcPr>
          <w:p w14:paraId="23C527A9"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23" w:type="pct"/>
            <w:shd w:val="clear" w:color="auto" w:fill="FFFFFF" w:themeFill="background1"/>
          </w:tcPr>
          <w:p w14:paraId="5D8F4C9E"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23" w:type="pct"/>
            <w:shd w:val="clear" w:color="auto" w:fill="DCE6F0"/>
          </w:tcPr>
          <w:p w14:paraId="5D7B3B83"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5BA702EE"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31284558"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14" w:type="pct"/>
            <w:shd w:val="clear" w:color="auto" w:fill="FFFFFF" w:themeFill="background1"/>
          </w:tcPr>
          <w:p w14:paraId="70F9157C"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r>
      <w:tr w:rsidR="00BC7F3E" w:rsidRPr="00D126EF" w14:paraId="60D61088" w14:textId="77777777" w:rsidTr="006C4620">
        <w:trPr>
          <w:trHeight w:hRule="exact" w:val="288"/>
        </w:trPr>
        <w:tc>
          <w:tcPr>
            <w:tcW w:w="1110" w:type="pct"/>
            <w:tcBorders>
              <w:bottom w:val="single" w:sz="4" w:space="0" w:color="auto"/>
            </w:tcBorders>
          </w:tcPr>
          <w:p w14:paraId="681F0E3D" w14:textId="77777777" w:rsidR="00BC7F3E" w:rsidRPr="00D126EF" w:rsidRDefault="00BC7F3E" w:rsidP="00BC7F3E">
            <w:pPr>
              <w:spacing w:before="59" w:after="0" w:line="240" w:lineRule="auto"/>
              <w:ind w:left="234" w:right="-20"/>
              <w:rPr>
                <w:rFonts w:ascii="Arial" w:eastAsia="Arial" w:hAnsi="Arial" w:cs="Arial"/>
                <w:sz w:val="18"/>
                <w:szCs w:val="18"/>
              </w:rPr>
            </w:pPr>
            <w:r w:rsidRPr="00D126EF">
              <w:rPr>
                <w:rFonts w:ascii="Arial" w:eastAsia="Arial" w:hAnsi="Arial" w:cs="Arial"/>
                <w:spacing w:val="4"/>
                <w:w w:val="104"/>
                <w:sz w:val="18"/>
                <w:szCs w:val="18"/>
              </w:rPr>
              <w:t>A</w:t>
            </w:r>
            <w:r w:rsidRPr="00D126EF">
              <w:rPr>
                <w:rFonts w:ascii="Arial" w:eastAsia="Arial" w:hAnsi="Arial" w:cs="Arial"/>
                <w:spacing w:val="-4"/>
                <w:w w:val="104"/>
                <w:sz w:val="18"/>
                <w:szCs w:val="18"/>
              </w:rPr>
              <w:t>r</w:t>
            </w:r>
            <w:r w:rsidRPr="00D126EF">
              <w:rPr>
                <w:rFonts w:ascii="Arial" w:eastAsia="Arial" w:hAnsi="Arial" w:cs="Arial"/>
                <w:spacing w:val="6"/>
                <w:w w:val="104"/>
                <w:sz w:val="18"/>
                <w:szCs w:val="18"/>
              </w:rPr>
              <w:t>s</w:t>
            </w:r>
            <w:r w:rsidRPr="00D126EF">
              <w:rPr>
                <w:rFonts w:ascii="Arial" w:eastAsia="Arial" w:hAnsi="Arial" w:cs="Arial"/>
                <w:spacing w:val="-3"/>
                <w:w w:val="104"/>
                <w:sz w:val="18"/>
                <w:szCs w:val="18"/>
              </w:rPr>
              <w:t>o</w:t>
            </w:r>
            <w:r w:rsidRPr="00D126EF">
              <w:rPr>
                <w:rFonts w:ascii="Arial" w:eastAsia="Arial" w:hAnsi="Arial" w:cs="Arial"/>
                <w:w w:val="104"/>
                <w:sz w:val="18"/>
                <w:szCs w:val="18"/>
              </w:rPr>
              <w:t>n</w:t>
            </w:r>
          </w:p>
        </w:tc>
        <w:tc>
          <w:tcPr>
            <w:tcW w:w="332" w:type="pct"/>
            <w:shd w:val="clear" w:color="auto" w:fill="DCE6F0"/>
          </w:tcPr>
          <w:p w14:paraId="0A721B1F"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56872963"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1A4B8C7D"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36" w:type="pct"/>
            <w:shd w:val="clear" w:color="auto" w:fill="FFFFFF" w:themeFill="background1"/>
          </w:tcPr>
          <w:p w14:paraId="5F5962DD"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23" w:type="pct"/>
            <w:shd w:val="clear" w:color="auto" w:fill="DCE6F0"/>
          </w:tcPr>
          <w:p w14:paraId="03328EC2"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459B4D1E"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4" w:type="pct"/>
            <w:shd w:val="clear" w:color="auto" w:fill="FFFFFF" w:themeFill="background1"/>
          </w:tcPr>
          <w:p w14:paraId="71EA4AEB"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23" w:type="pct"/>
            <w:shd w:val="clear" w:color="auto" w:fill="FFFFFF" w:themeFill="background1"/>
          </w:tcPr>
          <w:p w14:paraId="4449141B"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23" w:type="pct"/>
            <w:shd w:val="clear" w:color="auto" w:fill="DCE6F0"/>
          </w:tcPr>
          <w:p w14:paraId="429517AA"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6CB9B603"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2B888874"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14" w:type="pct"/>
            <w:shd w:val="clear" w:color="auto" w:fill="FFFFFF" w:themeFill="background1"/>
          </w:tcPr>
          <w:p w14:paraId="2FE78B41"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r>
    </w:tbl>
    <w:p w14:paraId="35754676" w14:textId="56B199C8" w:rsidR="00762694" w:rsidRDefault="00762694"/>
    <w:tbl>
      <w:tblPr>
        <w:tblpPr w:leftFromText="180" w:rightFromText="180" w:vertAnchor="text" w:horzAnchor="margin" w:tblpXSpec="center" w:tblpY="-555"/>
        <w:tblW w:w="501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2081"/>
        <w:gridCol w:w="623"/>
        <w:gridCol w:w="606"/>
        <w:gridCol w:w="606"/>
        <w:gridCol w:w="624"/>
        <w:gridCol w:w="605"/>
        <w:gridCol w:w="605"/>
        <w:gridCol w:w="607"/>
        <w:gridCol w:w="605"/>
        <w:gridCol w:w="605"/>
        <w:gridCol w:w="605"/>
        <w:gridCol w:w="605"/>
        <w:gridCol w:w="594"/>
      </w:tblGrid>
      <w:tr w:rsidR="00213BCB" w:rsidRPr="00762694" w14:paraId="68F58BD8" w14:textId="77777777" w:rsidTr="005A3A29">
        <w:trPr>
          <w:trHeight w:hRule="exact" w:val="389"/>
        </w:trPr>
        <w:tc>
          <w:tcPr>
            <w:tcW w:w="1110" w:type="pct"/>
            <w:tcBorders>
              <w:top w:val="nil"/>
              <w:left w:val="nil"/>
              <w:bottom w:val="nil"/>
              <w:right w:val="nil"/>
            </w:tcBorders>
            <w:shd w:val="clear" w:color="auto" w:fill="auto"/>
            <w:vAlign w:val="center"/>
          </w:tcPr>
          <w:p w14:paraId="0F451C08" w14:textId="14F927B7" w:rsidR="00213BCB" w:rsidRPr="005A3A29" w:rsidRDefault="00213BCB" w:rsidP="005A3A29">
            <w:pPr>
              <w:spacing w:before="10" w:after="0" w:line="240" w:lineRule="auto"/>
              <w:ind w:right="19"/>
              <w:rPr>
                <w:rFonts w:ascii="Arial" w:eastAsia="Arial" w:hAnsi="Arial" w:cs="Arial"/>
                <w:color w:val="FFFFFF" w:themeColor="background1"/>
                <w:sz w:val="29"/>
                <w:szCs w:val="29"/>
              </w:rPr>
            </w:pPr>
          </w:p>
        </w:tc>
        <w:tc>
          <w:tcPr>
            <w:tcW w:w="3890" w:type="pct"/>
            <w:gridSpan w:val="12"/>
            <w:tcBorders>
              <w:left w:val="nil"/>
            </w:tcBorders>
            <w:shd w:val="clear" w:color="auto" w:fill="44546A" w:themeFill="text2"/>
            <w:vAlign w:val="center"/>
          </w:tcPr>
          <w:p w14:paraId="69512496" w14:textId="259796CD" w:rsidR="00213BCB" w:rsidRPr="005A3A29" w:rsidRDefault="00762694" w:rsidP="005A3A29">
            <w:pPr>
              <w:spacing w:before="10" w:after="0" w:line="240" w:lineRule="auto"/>
              <w:ind w:right="19"/>
              <w:rPr>
                <w:rFonts w:ascii="Arial" w:eastAsia="Arial" w:hAnsi="Arial" w:cs="Arial"/>
                <w:color w:val="FFFFFF" w:themeColor="background1"/>
                <w:sz w:val="29"/>
                <w:szCs w:val="29"/>
              </w:rPr>
            </w:pPr>
            <w:r w:rsidRPr="005A3A29">
              <w:rPr>
                <w:rFonts w:ascii="Arial" w:eastAsia="Arial" w:hAnsi="Arial" w:cs="Arial"/>
                <w:color w:val="FFFFFF" w:themeColor="background1"/>
                <w:sz w:val="29"/>
                <w:szCs w:val="29"/>
              </w:rPr>
              <w:t xml:space="preserve">  </w:t>
            </w:r>
            <w:r w:rsidR="00213BCB" w:rsidRPr="005A3A29">
              <w:rPr>
                <w:rFonts w:ascii="Arial" w:eastAsia="Arial" w:hAnsi="Arial" w:cs="Arial"/>
                <w:color w:val="FFFFFF" w:themeColor="background1"/>
                <w:sz w:val="29"/>
                <w:szCs w:val="29"/>
              </w:rPr>
              <w:t>Crimes</w:t>
            </w:r>
          </w:p>
        </w:tc>
      </w:tr>
      <w:tr w:rsidR="00213BCB" w:rsidRPr="00D126EF" w14:paraId="4D49D959" w14:textId="77777777" w:rsidTr="006C4620">
        <w:trPr>
          <w:trHeight w:hRule="exact" w:val="567"/>
        </w:trPr>
        <w:tc>
          <w:tcPr>
            <w:tcW w:w="1110" w:type="pct"/>
            <w:tcBorders>
              <w:top w:val="nil"/>
            </w:tcBorders>
            <w:shd w:val="clear" w:color="auto" w:fill="94B3D6"/>
            <w:vAlign w:val="center"/>
          </w:tcPr>
          <w:p w14:paraId="2F02D940" w14:textId="77777777" w:rsidR="00213BCB" w:rsidRPr="00D126EF" w:rsidRDefault="00213BCB" w:rsidP="00213BCB">
            <w:pPr>
              <w:spacing w:before="12" w:after="0" w:line="240" w:lineRule="auto"/>
              <w:ind w:right="414"/>
              <w:jc w:val="center"/>
              <w:rPr>
                <w:rFonts w:ascii="Arial" w:eastAsia="Arial" w:hAnsi="Arial" w:cs="Arial"/>
                <w:sz w:val="23"/>
                <w:szCs w:val="23"/>
              </w:rPr>
            </w:pPr>
            <w:r w:rsidRPr="00D126EF">
              <w:rPr>
                <w:rFonts w:ascii="Arial" w:eastAsia="Arial" w:hAnsi="Arial" w:cs="Arial"/>
                <w:spacing w:val="-9"/>
                <w:sz w:val="23"/>
                <w:szCs w:val="23"/>
              </w:rPr>
              <w:t>H</w:t>
            </w:r>
            <w:r w:rsidRPr="00D126EF">
              <w:rPr>
                <w:rFonts w:ascii="Arial" w:eastAsia="Arial" w:hAnsi="Arial" w:cs="Arial"/>
                <w:spacing w:val="-7"/>
                <w:sz w:val="23"/>
                <w:szCs w:val="23"/>
              </w:rPr>
              <w:t>a</w:t>
            </w:r>
            <w:r w:rsidRPr="00D126EF">
              <w:rPr>
                <w:rFonts w:ascii="Arial" w:eastAsia="Arial" w:hAnsi="Arial" w:cs="Arial"/>
                <w:spacing w:val="-3"/>
                <w:sz w:val="23"/>
                <w:szCs w:val="23"/>
              </w:rPr>
              <w:t>t</w:t>
            </w:r>
            <w:r w:rsidRPr="00D126EF">
              <w:rPr>
                <w:rFonts w:ascii="Arial" w:eastAsia="Arial" w:hAnsi="Arial" w:cs="Arial"/>
                <w:sz w:val="23"/>
                <w:szCs w:val="23"/>
              </w:rPr>
              <w:t>e</w:t>
            </w:r>
            <w:r w:rsidRPr="00D126EF">
              <w:rPr>
                <w:rFonts w:ascii="Arial" w:eastAsia="Arial" w:hAnsi="Arial" w:cs="Arial"/>
                <w:spacing w:val="-4"/>
                <w:sz w:val="23"/>
                <w:szCs w:val="23"/>
              </w:rPr>
              <w:t xml:space="preserve"> </w:t>
            </w:r>
            <w:r w:rsidRPr="00D126EF">
              <w:rPr>
                <w:rFonts w:ascii="Arial" w:eastAsia="Arial" w:hAnsi="Arial" w:cs="Arial"/>
                <w:spacing w:val="3"/>
                <w:sz w:val="23"/>
                <w:szCs w:val="23"/>
              </w:rPr>
              <w:t>C</w:t>
            </w:r>
            <w:r w:rsidRPr="00D126EF">
              <w:rPr>
                <w:rFonts w:ascii="Arial" w:eastAsia="Arial" w:hAnsi="Arial" w:cs="Arial"/>
                <w:spacing w:val="-4"/>
                <w:sz w:val="23"/>
                <w:szCs w:val="23"/>
              </w:rPr>
              <w:t>r</w:t>
            </w:r>
            <w:r w:rsidRPr="00D126EF">
              <w:rPr>
                <w:rFonts w:ascii="Arial" w:eastAsia="Arial" w:hAnsi="Arial" w:cs="Arial"/>
                <w:spacing w:val="-3"/>
                <w:sz w:val="23"/>
                <w:szCs w:val="23"/>
              </w:rPr>
              <w:t>i</w:t>
            </w:r>
            <w:r w:rsidRPr="00D126EF">
              <w:rPr>
                <w:rFonts w:ascii="Arial" w:eastAsia="Arial" w:hAnsi="Arial" w:cs="Arial"/>
                <w:spacing w:val="2"/>
                <w:sz w:val="23"/>
                <w:szCs w:val="23"/>
              </w:rPr>
              <w:t>m</w:t>
            </w:r>
            <w:r w:rsidRPr="00D126EF">
              <w:rPr>
                <w:rFonts w:ascii="Arial" w:eastAsia="Arial" w:hAnsi="Arial" w:cs="Arial"/>
                <w:spacing w:val="5"/>
                <w:sz w:val="23"/>
                <w:szCs w:val="23"/>
              </w:rPr>
              <w:t>e</w:t>
            </w:r>
            <w:r w:rsidRPr="00D126EF">
              <w:rPr>
                <w:rFonts w:ascii="Arial" w:eastAsia="Arial" w:hAnsi="Arial" w:cs="Arial"/>
                <w:sz w:val="23"/>
                <w:szCs w:val="23"/>
              </w:rPr>
              <w:t>s</w:t>
            </w:r>
            <w:r w:rsidRPr="00D126EF">
              <w:rPr>
                <w:rFonts w:ascii="Arial" w:eastAsia="Arial" w:hAnsi="Arial" w:cs="Arial"/>
                <w:spacing w:val="-5"/>
                <w:sz w:val="23"/>
                <w:szCs w:val="23"/>
              </w:rPr>
              <w:t xml:space="preserve"> </w:t>
            </w:r>
            <w:r w:rsidRPr="00D126EF">
              <w:rPr>
                <w:rFonts w:ascii="Arial" w:eastAsia="Arial" w:hAnsi="Arial" w:cs="Arial"/>
                <w:spacing w:val="3"/>
                <w:sz w:val="23"/>
                <w:szCs w:val="23"/>
              </w:rPr>
              <w:t>by</w:t>
            </w:r>
            <w:r w:rsidRPr="00D126EF">
              <w:rPr>
                <w:rFonts w:ascii="Arial" w:eastAsia="Arial" w:hAnsi="Arial" w:cs="Arial"/>
                <w:spacing w:val="-13"/>
                <w:sz w:val="23"/>
                <w:szCs w:val="23"/>
              </w:rPr>
              <w:t xml:space="preserve"> </w:t>
            </w:r>
            <w:r w:rsidRPr="00D126EF">
              <w:rPr>
                <w:rFonts w:ascii="Arial" w:eastAsia="Arial" w:hAnsi="Arial" w:cs="Arial"/>
                <w:spacing w:val="3"/>
                <w:sz w:val="23"/>
                <w:szCs w:val="23"/>
              </w:rPr>
              <w:t>C</w:t>
            </w:r>
            <w:r w:rsidRPr="00D126EF">
              <w:rPr>
                <w:rFonts w:ascii="Arial" w:eastAsia="Arial" w:hAnsi="Arial" w:cs="Arial"/>
                <w:spacing w:val="-7"/>
                <w:sz w:val="23"/>
                <w:szCs w:val="23"/>
              </w:rPr>
              <w:t>a</w:t>
            </w:r>
            <w:r w:rsidRPr="00D126EF">
              <w:rPr>
                <w:rFonts w:ascii="Arial" w:eastAsia="Arial" w:hAnsi="Arial" w:cs="Arial"/>
                <w:spacing w:val="-3"/>
                <w:sz w:val="23"/>
                <w:szCs w:val="23"/>
              </w:rPr>
              <w:t>t</w:t>
            </w:r>
            <w:r w:rsidRPr="00D126EF">
              <w:rPr>
                <w:rFonts w:ascii="Arial" w:eastAsia="Arial" w:hAnsi="Arial" w:cs="Arial"/>
                <w:spacing w:val="5"/>
                <w:sz w:val="23"/>
                <w:szCs w:val="23"/>
              </w:rPr>
              <w:t>ego</w:t>
            </w:r>
            <w:r w:rsidRPr="00D126EF">
              <w:rPr>
                <w:rFonts w:ascii="Arial" w:eastAsia="Arial" w:hAnsi="Arial" w:cs="Arial"/>
                <w:spacing w:val="-4"/>
                <w:sz w:val="23"/>
                <w:szCs w:val="23"/>
              </w:rPr>
              <w:t>r</w:t>
            </w:r>
            <w:r w:rsidRPr="00D126EF">
              <w:rPr>
                <w:rFonts w:ascii="Arial" w:eastAsia="Arial" w:hAnsi="Arial" w:cs="Arial"/>
                <w:sz w:val="23"/>
                <w:szCs w:val="23"/>
              </w:rPr>
              <w:t>y</w:t>
            </w:r>
            <w:r w:rsidRPr="00D126EF">
              <w:rPr>
                <w:rFonts w:ascii="Arial" w:eastAsia="Arial" w:hAnsi="Arial" w:cs="Arial"/>
                <w:spacing w:val="-19"/>
                <w:sz w:val="23"/>
                <w:szCs w:val="23"/>
              </w:rPr>
              <w:t xml:space="preserve"> </w:t>
            </w:r>
            <w:proofErr w:type="spellStart"/>
            <w:r w:rsidRPr="00D126EF">
              <w:rPr>
                <w:rFonts w:ascii="Arial" w:eastAsia="Arial" w:hAnsi="Arial" w:cs="Arial"/>
                <w:spacing w:val="5"/>
                <w:w w:val="99"/>
                <w:sz w:val="23"/>
                <w:szCs w:val="23"/>
              </w:rPr>
              <w:t>o</w:t>
            </w:r>
            <w:proofErr w:type="spellEnd"/>
            <w:r w:rsidRPr="00D126EF">
              <w:rPr>
                <w:rFonts w:ascii="Arial" w:eastAsia="Arial" w:hAnsi="Arial" w:cs="Arial"/>
                <w:spacing w:val="3"/>
                <w:w w:val="99"/>
                <w:position w:val="-2"/>
                <w:sz w:val="23"/>
                <w:szCs w:val="23"/>
              </w:rPr>
              <w:t>P</w:t>
            </w:r>
            <w:r w:rsidRPr="00D126EF">
              <w:rPr>
                <w:rFonts w:ascii="Arial" w:eastAsia="Arial" w:hAnsi="Arial" w:cs="Arial"/>
                <w:spacing w:val="-4"/>
                <w:w w:val="99"/>
                <w:position w:val="-2"/>
                <w:sz w:val="23"/>
                <w:szCs w:val="23"/>
              </w:rPr>
              <w:t>r</w:t>
            </w:r>
            <w:r w:rsidRPr="00D126EF">
              <w:rPr>
                <w:rFonts w:ascii="Arial" w:eastAsia="Arial" w:hAnsi="Arial" w:cs="Arial"/>
                <w:spacing w:val="5"/>
                <w:w w:val="99"/>
                <w:position w:val="-2"/>
                <w:sz w:val="23"/>
                <w:szCs w:val="23"/>
              </w:rPr>
              <w:t>e</w:t>
            </w:r>
            <w:r w:rsidRPr="00D126EF">
              <w:rPr>
                <w:rFonts w:ascii="Arial" w:eastAsia="Arial" w:hAnsi="Arial" w:cs="Arial"/>
                <w:spacing w:val="-3"/>
                <w:w w:val="99"/>
                <w:position w:val="-2"/>
                <w:sz w:val="23"/>
                <w:szCs w:val="23"/>
              </w:rPr>
              <w:t>j</w:t>
            </w:r>
            <w:r w:rsidRPr="00D126EF">
              <w:rPr>
                <w:rFonts w:ascii="Arial" w:eastAsia="Arial" w:hAnsi="Arial" w:cs="Arial"/>
                <w:spacing w:val="-7"/>
                <w:w w:val="99"/>
                <w:position w:val="-2"/>
                <w:sz w:val="23"/>
                <w:szCs w:val="23"/>
              </w:rPr>
              <w:t>u</w:t>
            </w:r>
            <w:r w:rsidRPr="00D126EF">
              <w:rPr>
                <w:rFonts w:ascii="Arial" w:eastAsia="Arial" w:hAnsi="Arial" w:cs="Arial"/>
                <w:spacing w:val="5"/>
                <w:w w:val="99"/>
                <w:position w:val="-2"/>
                <w:sz w:val="23"/>
                <w:szCs w:val="23"/>
              </w:rPr>
              <w:t>d</w:t>
            </w:r>
            <w:r w:rsidRPr="00D126EF">
              <w:rPr>
                <w:rFonts w:ascii="Arial" w:eastAsia="Arial" w:hAnsi="Arial" w:cs="Arial"/>
                <w:spacing w:val="-3"/>
                <w:w w:val="99"/>
                <w:position w:val="-2"/>
                <w:sz w:val="23"/>
                <w:szCs w:val="23"/>
              </w:rPr>
              <w:t>i</w:t>
            </w:r>
            <w:r w:rsidRPr="00D126EF">
              <w:rPr>
                <w:rFonts w:ascii="Arial" w:eastAsia="Arial" w:hAnsi="Arial" w:cs="Arial"/>
                <w:spacing w:val="6"/>
                <w:w w:val="99"/>
                <w:position w:val="-2"/>
                <w:sz w:val="23"/>
                <w:szCs w:val="23"/>
              </w:rPr>
              <w:t>c</w:t>
            </w:r>
            <w:r w:rsidRPr="00D126EF">
              <w:rPr>
                <w:rFonts w:ascii="Arial" w:eastAsia="Arial" w:hAnsi="Arial" w:cs="Arial"/>
                <w:w w:val="99"/>
                <w:position w:val="-2"/>
                <w:sz w:val="23"/>
                <w:szCs w:val="23"/>
              </w:rPr>
              <w:t>e</w:t>
            </w:r>
          </w:p>
        </w:tc>
        <w:tc>
          <w:tcPr>
            <w:tcW w:w="1311" w:type="pct"/>
            <w:gridSpan w:val="4"/>
            <w:shd w:val="clear" w:color="auto" w:fill="94B3D6"/>
            <w:vAlign w:val="center"/>
          </w:tcPr>
          <w:p w14:paraId="1B5548CA" w14:textId="77777777" w:rsidR="00213BCB" w:rsidRPr="00D126EF" w:rsidRDefault="00213BCB" w:rsidP="00213BCB">
            <w:pPr>
              <w:spacing w:after="0" w:line="240" w:lineRule="auto"/>
              <w:ind w:right="-20"/>
              <w:jc w:val="center"/>
              <w:rPr>
                <w:rFonts w:ascii="Arial" w:eastAsia="Arial" w:hAnsi="Arial" w:cs="Arial"/>
                <w:sz w:val="23"/>
                <w:szCs w:val="23"/>
              </w:rPr>
            </w:pPr>
            <w:r w:rsidRPr="00D126EF">
              <w:rPr>
                <w:rFonts w:ascii="Arial" w:eastAsia="Arial" w:hAnsi="Arial" w:cs="Arial"/>
                <w:spacing w:val="3"/>
                <w:sz w:val="23"/>
                <w:szCs w:val="23"/>
              </w:rPr>
              <w:t>C</w:t>
            </w:r>
            <w:r w:rsidRPr="00D126EF">
              <w:rPr>
                <w:rFonts w:ascii="Arial" w:eastAsia="Arial" w:hAnsi="Arial" w:cs="Arial"/>
                <w:spacing w:val="-7"/>
                <w:sz w:val="23"/>
                <w:szCs w:val="23"/>
              </w:rPr>
              <w:t>a</w:t>
            </w:r>
            <w:r w:rsidRPr="00D126EF">
              <w:rPr>
                <w:rFonts w:ascii="Arial" w:eastAsia="Arial" w:hAnsi="Arial" w:cs="Arial"/>
                <w:spacing w:val="2"/>
                <w:sz w:val="23"/>
                <w:szCs w:val="23"/>
              </w:rPr>
              <w:t>m</w:t>
            </w:r>
            <w:r w:rsidRPr="00D126EF">
              <w:rPr>
                <w:rFonts w:ascii="Arial" w:eastAsia="Arial" w:hAnsi="Arial" w:cs="Arial"/>
                <w:spacing w:val="5"/>
                <w:sz w:val="23"/>
                <w:szCs w:val="23"/>
              </w:rPr>
              <w:t>p</w:t>
            </w:r>
            <w:r w:rsidRPr="00D126EF">
              <w:rPr>
                <w:rFonts w:ascii="Arial" w:eastAsia="Arial" w:hAnsi="Arial" w:cs="Arial"/>
                <w:spacing w:val="-7"/>
                <w:sz w:val="23"/>
                <w:szCs w:val="23"/>
              </w:rPr>
              <w:t>u</w:t>
            </w:r>
            <w:r w:rsidRPr="00D126EF">
              <w:rPr>
                <w:rFonts w:ascii="Arial" w:eastAsia="Arial" w:hAnsi="Arial" w:cs="Arial"/>
                <w:sz w:val="23"/>
                <w:szCs w:val="23"/>
              </w:rPr>
              <w:t>s</w:t>
            </w:r>
            <w:r w:rsidRPr="00D126EF">
              <w:rPr>
                <w:rFonts w:ascii="Arial" w:eastAsia="Arial" w:hAnsi="Arial" w:cs="Arial"/>
                <w:spacing w:val="-7"/>
                <w:sz w:val="23"/>
                <w:szCs w:val="23"/>
              </w:rPr>
              <w:t xml:space="preserve"> </w:t>
            </w:r>
            <w:r w:rsidRPr="00D126EF">
              <w:rPr>
                <w:rFonts w:ascii="Arial" w:eastAsia="Arial" w:hAnsi="Arial" w:cs="Arial"/>
                <w:spacing w:val="4"/>
                <w:sz w:val="23"/>
                <w:szCs w:val="23"/>
              </w:rPr>
              <w:t>T</w:t>
            </w:r>
            <w:r w:rsidRPr="00D126EF">
              <w:rPr>
                <w:rFonts w:ascii="Arial" w:eastAsia="Arial" w:hAnsi="Arial" w:cs="Arial"/>
                <w:spacing w:val="5"/>
                <w:sz w:val="23"/>
                <w:szCs w:val="23"/>
              </w:rPr>
              <w:t>o</w:t>
            </w:r>
            <w:r w:rsidRPr="00D126EF">
              <w:rPr>
                <w:rFonts w:ascii="Arial" w:eastAsia="Arial" w:hAnsi="Arial" w:cs="Arial"/>
                <w:spacing w:val="-3"/>
                <w:sz w:val="23"/>
                <w:szCs w:val="23"/>
              </w:rPr>
              <w:t>t</w:t>
            </w:r>
            <w:r w:rsidRPr="00D126EF">
              <w:rPr>
                <w:rFonts w:ascii="Arial" w:eastAsia="Arial" w:hAnsi="Arial" w:cs="Arial"/>
                <w:spacing w:val="-7"/>
                <w:sz w:val="23"/>
                <w:szCs w:val="23"/>
              </w:rPr>
              <w:t>a</w:t>
            </w:r>
            <w:r w:rsidRPr="00D126EF">
              <w:rPr>
                <w:rFonts w:ascii="Arial" w:eastAsia="Arial" w:hAnsi="Arial" w:cs="Arial"/>
                <w:spacing w:val="-3"/>
                <w:sz w:val="23"/>
                <w:szCs w:val="23"/>
              </w:rPr>
              <w:t>l</w:t>
            </w:r>
            <w:r w:rsidRPr="00D126EF">
              <w:rPr>
                <w:rFonts w:ascii="Arial" w:eastAsia="Arial" w:hAnsi="Arial" w:cs="Arial"/>
                <w:sz w:val="23"/>
                <w:szCs w:val="23"/>
              </w:rPr>
              <w:t>s</w:t>
            </w:r>
          </w:p>
        </w:tc>
        <w:tc>
          <w:tcPr>
            <w:tcW w:w="1292" w:type="pct"/>
            <w:gridSpan w:val="4"/>
            <w:shd w:val="clear" w:color="auto" w:fill="94B3D6"/>
            <w:vAlign w:val="center"/>
          </w:tcPr>
          <w:p w14:paraId="31D62D5F" w14:textId="73DB7161" w:rsidR="00213BCB" w:rsidRPr="00D126EF" w:rsidRDefault="00213BCB" w:rsidP="00213BCB">
            <w:pPr>
              <w:spacing w:after="0" w:line="240" w:lineRule="auto"/>
              <w:ind w:right="-20"/>
              <w:jc w:val="center"/>
              <w:rPr>
                <w:rFonts w:ascii="Arial" w:eastAsia="Arial" w:hAnsi="Arial" w:cs="Arial"/>
                <w:sz w:val="23"/>
                <w:szCs w:val="23"/>
              </w:rPr>
            </w:pPr>
            <w:r w:rsidRPr="00D126EF">
              <w:rPr>
                <w:rFonts w:ascii="Arial" w:eastAsia="Arial" w:hAnsi="Arial" w:cs="Arial"/>
                <w:spacing w:val="-9"/>
                <w:sz w:val="23"/>
                <w:szCs w:val="23"/>
              </w:rPr>
              <w:t>N</w:t>
            </w:r>
            <w:r w:rsidRPr="00D126EF">
              <w:rPr>
                <w:rFonts w:ascii="Arial" w:eastAsia="Arial" w:hAnsi="Arial" w:cs="Arial"/>
                <w:spacing w:val="5"/>
                <w:sz w:val="23"/>
                <w:szCs w:val="23"/>
              </w:rPr>
              <w:t>o</w:t>
            </w:r>
            <w:r w:rsidRPr="00D126EF">
              <w:rPr>
                <w:rFonts w:ascii="Arial" w:eastAsia="Arial" w:hAnsi="Arial" w:cs="Arial"/>
                <w:spacing w:val="-7"/>
                <w:sz w:val="23"/>
                <w:szCs w:val="23"/>
              </w:rPr>
              <w:t>n</w:t>
            </w:r>
            <w:r w:rsidRPr="00D126EF">
              <w:rPr>
                <w:rFonts w:ascii="Arial" w:eastAsia="Arial" w:hAnsi="Arial" w:cs="Arial"/>
                <w:spacing w:val="-4"/>
                <w:sz w:val="23"/>
                <w:szCs w:val="23"/>
              </w:rPr>
              <w:t>-</w:t>
            </w:r>
            <w:r w:rsidR="005C4B1D">
              <w:rPr>
                <w:rFonts w:ascii="Arial" w:eastAsia="Arial" w:hAnsi="Arial" w:cs="Arial"/>
                <w:spacing w:val="-9"/>
                <w:sz w:val="23"/>
                <w:szCs w:val="23"/>
              </w:rPr>
              <w:t>College</w:t>
            </w:r>
            <w:r w:rsidRPr="00D126EF">
              <w:rPr>
                <w:rFonts w:ascii="Arial" w:eastAsia="Arial" w:hAnsi="Arial" w:cs="Arial"/>
                <w:spacing w:val="-25"/>
                <w:sz w:val="23"/>
                <w:szCs w:val="23"/>
              </w:rPr>
              <w:t xml:space="preserve"> </w:t>
            </w:r>
            <w:r w:rsidRPr="00D126EF">
              <w:rPr>
                <w:rFonts w:ascii="Arial" w:eastAsia="Arial" w:hAnsi="Arial" w:cs="Arial"/>
                <w:spacing w:val="3"/>
                <w:sz w:val="23"/>
                <w:szCs w:val="23"/>
              </w:rPr>
              <w:t>B</w:t>
            </w:r>
            <w:r w:rsidRPr="00D126EF">
              <w:rPr>
                <w:rFonts w:ascii="Arial" w:eastAsia="Arial" w:hAnsi="Arial" w:cs="Arial"/>
                <w:spacing w:val="-3"/>
                <w:sz w:val="23"/>
                <w:szCs w:val="23"/>
              </w:rPr>
              <w:t>l</w:t>
            </w:r>
            <w:r w:rsidRPr="00D126EF">
              <w:rPr>
                <w:rFonts w:ascii="Arial" w:eastAsia="Arial" w:hAnsi="Arial" w:cs="Arial"/>
                <w:spacing w:val="5"/>
                <w:sz w:val="23"/>
                <w:szCs w:val="23"/>
              </w:rPr>
              <w:t>dg</w:t>
            </w:r>
            <w:r w:rsidRPr="00D126EF">
              <w:rPr>
                <w:rFonts w:ascii="Arial" w:eastAsia="Arial" w:hAnsi="Arial" w:cs="Arial"/>
                <w:spacing w:val="6"/>
                <w:sz w:val="23"/>
                <w:szCs w:val="23"/>
              </w:rPr>
              <w:t>s</w:t>
            </w:r>
            <w:r w:rsidRPr="00D126EF">
              <w:rPr>
                <w:rFonts w:ascii="Arial" w:eastAsia="Arial" w:hAnsi="Arial" w:cs="Arial"/>
                <w:sz w:val="23"/>
                <w:szCs w:val="23"/>
              </w:rPr>
              <w:t>.</w:t>
            </w:r>
          </w:p>
        </w:tc>
        <w:tc>
          <w:tcPr>
            <w:tcW w:w="1286" w:type="pct"/>
            <w:gridSpan w:val="4"/>
            <w:shd w:val="clear" w:color="auto" w:fill="94B3D6"/>
            <w:vAlign w:val="center"/>
          </w:tcPr>
          <w:p w14:paraId="00977400" w14:textId="77777777" w:rsidR="00213BCB" w:rsidRPr="00D126EF" w:rsidRDefault="00213BCB" w:rsidP="00213BCB">
            <w:pPr>
              <w:spacing w:after="0" w:line="240" w:lineRule="auto"/>
              <w:ind w:right="-20"/>
              <w:jc w:val="center"/>
              <w:rPr>
                <w:rFonts w:ascii="Arial" w:eastAsia="Arial" w:hAnsi="Arial" w:cs="Arial"/>
                <w:sz w:val="23"/>
                <w:szCs w:val="23"/>
              </w:rPr>
            </w:pPr>
            <w:r w:rsidRPr="00D126EF">
              <w:rPr>
                <w:rFonts w:ascii="Arial" w:eastAsia="Arial" w:hAnsi="Arial" w:cs="Arial"/>
                <w:spacing w:val="3"/>
                <w:sz w:val="23"/>
                <w:szCs w:val="23"/>
              </w:rPr>
              <w:t>P</w:t>
            </w:r>
            <w:r w:rsidRPr="00D126EF">
              <w:rPr>
                <w:rFonts w:ascii="Arial" w:eastAsia="Arial" w:hAnsi="Arial" w:cs="Arial"/>
                <w:spacing w:val="-7"/>
                <w:sz w:val="23"/>
                <w:szCs w:val="23"/>
              </w:rPr>
              <w:t>u</w:t>
            </w:r>
            <w:r w:rsidRPr="00D126EF">
              <w:rPr>
                <w:rFonts w:ascii="Arial" w:eastAsia="Arial" w:hAnsi="Arial" w:cs="Arial"/>
                <w:spacing w:val="5"/>
                <w:sz w:val="23"/>
                <w:szCs w:val="23"/>
              </w:rPr>
              <w:t>b</w:t>
            </w:r>
            <w:r w:rsidRPr="00D126EF">
              <w:rPr>
                <w:rFonts w:ascii="Arial" w:eastAsia="Arial" w:hAnsi="Arial" w:cs="Arial"/>
                <w:spacing w:val="-3"/>
                <w:sz w:val="23"/>
                <w:szCs w:val="23"/>
              </w:rPr>
              <w:t>li</w:t>
            </w:r>
            <w:r w:rsidRPr="00D126EF">
              <w:rPr>
                <w:rFonts w:ascii="Arial" w:eastAsia="Arial" w:hAnsi="Arial" w:cs="Arial"/>
                <w:sz w:val="23"/>
                <w:szCs w:val="23"/>
              </w:rPr>
              <w:t>c</w:t>
            </w:r>
            <w:r w:rsidRPr="00D126EF">
              <w:rPr>
                <w:rFonts w:ascii="Arial" w:eastAsia="Arial" w:hAnsi="Arial" w:cs="Arial"/>
                <w:spacing w:val="-4"/>
                <w:sz w:val="23"/>
                <w:szCs w:val="23"/>
              </w:rPr>
              <w:t xml:space="preserve"> </w:t>
            </w:r>
            <w:r w:rsidRPr="00D126EF">
              <w:rPr>
                <w:rFonts w:ascii="Arial" w:eastAsia="Arial" w:hAnsi="Arial" w:cs="Arial"/>
                <w:spacing w:val="3"/>
                <w:sz w:val="23"/>
                <w:szCs w:val="23"/>
              </w:rPr>
              <w:t>P</w:t>
            </w:r>
            <w:r w:rsidRPr="00D126EF">
              <w:rPr>
                <w:rFonts w:ascii="Arial" w:eastAsia="Arial" w:hAnsi="Arial" w:cs="Arial"/>
                <w:spacing w:val="-4"/>
                <w:sz w:val="23"/>
                <w:szCs w:val="23"/>
              </w:rPr>
              <w:t>r</w:t>
            </w:r>
            <w:r w:rsidRPr="00D126EF">
              <w:rPr>
                <w:rFonts w:ascii="Arial" w:eastAsia="Arial" w:hAnsi="Arial" w:cs="Arial"/>
                <w:spacing w:val="5"/>
                <w:sz w:val="23"/>
                <w:szCs w:val="23"/>
              </w:rPr>
              <w:t>ope</w:t>
            </w:r>
            <w:r w:rsidRPr="00D126EF">
              <w:rPr>
                <w:rFonts w:ascii="Arial" w:eastAsia="Arial" w:hAnsi="Arial" w:cs="Arial"/>
                <w:spacing w:val="-4"/>
                <w:sz w:val="23"/>
                <w:szCs w:val="23"/>
              </w:rPr>
              <w:t>r</w:t>
            </w:r>
            <w:r w:rsidRPr="00D126EF">
              <w:rPr>
                <w:rFonts w:ascii="Arial" w:eastAsia="Arial" w:hAnsi="Arial" w:cs="Arial"/>
                <w:spacing w:val="-3"/>
                <w:sz w:val="23"/>
                <w:szCs w:val="23"/>
              </w:rPr>
              <w:t>t</w:t>
            </w:r>
            <w:r w:rsidRPr="00D126EF">
              <w:rPr>
                <w:rFonts w:ascii="Arial" w:eastAsia="Arial" w:hAnsi="Arial" w:cs="Arial"/>
                <w:sz w:val="23"/>
                <w:szCs w:val="23"/>
              </w:rPr>
              <w:t>y</w:t>
            </w:r>
          </w:p>
        </w:tc>
      </w:tr>
      <w:tr w:rsidR="006C4620" w:rsidRPr="00D126EF" w14:paraId="0F7F08B5" w14:textId="77777777" w:rsidTr="006C4620">
        <w:trPr>
          <w:trHeight w:hRule="exact" w:val="332"/>
        </w:trPr>
        <w:tc>
          <w:tcPr>
            <w:tcW w:w="1110" w:type="pct"/>
          </w:tcPr>
          <w:p w14:paraId="252411C3" w14:textId="77777777" w:rsidR="006C4620" w:rsidRPr="00D126EF" w:rsidRDefault="006C4620" w:rsidP="006C4620">
            <w:pPr>
              <w:rPr>
                <w:rFonts w:ascii="Arial" w:hAnsi="Arial" w:cs="Arial"/>
              </w:rPr>
            </w:pPr>
          </w:p>
        </w:tc>
        <w:tc>
          <w:tcPr>
            <w:tcW w:w="332" w:type="pct"/>
            <w:shd w:val="clear" w:color="auto" w:fill="DCE6F0"/>
            <w:vAlign w:val="center"/>
          </w:tcPr>
          <w:p w14:paraId="73CA3064" w14:textId="21F3CB92" w:rsidR="006C4620" w:rsidRPr="00D126EF" w:rsidRDefault="006C4620" w:rsidP="006C4620">
            <w:pPr>
              <w:spacing w:before="59" w:after="0" w:line="240" w:lineRule="auto"/>
              <w:ind w:right="-20"/>
              <w:jc w:val="center"/>
              <w:rPr>
                <w:rFonts w:ascii="Arial" w:eastAsia="Arial" w:hAnsi="Arial" w:cs="Arial"/>
                <w:spacing w:val="-4"/>
                <w:sz w:val="18"/>
                <w:szCs w:val="18"/>
              </w:rPr>
            </w:pPr>
            <w:r>
              <w:rPr>
                <w:rFonts w:ascii="Arial" w:eastAsia="Arial" w:hAnsi="Arial" w:cs="Arial"/>
                <w:spacing w:val="-3"/>
                <w:w w:val="104"/>
                <w:sz w:val="18"/>
                <w:szCs w:val="18"/>
              </w:rPr>
              <w:t>2021</w:t>
            </w:r>
          </w:p>
        </w:tc>
        <w:tc>
          <w:tcPr>
            <w:tcW w:w="323" w:type="pct"/>
            <w:shd w:val="clear" w:color="auto" w:fill="FFFFFF" w:themeFill="background1"/>
            <w:vAlign w:val="center"/>
          </w:tcPr>
          <w:p w14:paraId="2EAF6244" w14:textId="342832A9" w:rsidR="006C4620" w:rsidRPr="00D126EF" w:rsidRDefault="006C4620" w:rsidP="006C4620">
            <w:pPr>
              <w:spacing w:before="59" w:after="0" w:line="240" w:lineRule="auto"/>
              <w:ind w:right="-20"/>
              <w:jc w:val="center"/>
              <w:rPr>
                <w:rFonts w:ascii="Arial" w:eastAsia="Arial" w:hAnsi="Arial" w:cs="Arial"/>
                <w:sz w:val="18"/>
                <w:szCs w:val="18"/>
              </w:rPr>
            </w:pPr>
            <w:r>
              <w:rPr>
                <w:rFonts w:ascii="Arial" w:eastAsia="Arial" w:hAnsi="Arial" w:cs="Arial"/>
                <w:spacing w:val="-3"/>
                <w:w w:val="104"/>
                <w:sz w:val="18"/>
                <w:szCs w:val="18"/>
              </w:rPr>
              <w:t>2020</w:t>
            </w:r>
          </w:p>
        </w:tc>
        <w:tc>
          <w:tcPr>
            <w:tcW w:w="323" w:type="pct"/>
            <w:shd w:val="clear" w:color="auto" w:fill="FFFFFF" w:themeFill="background1"/>
            <w:vAlign w:val="center"/>
          </w:tcPr>
          <w:p w14:paraId="1959A0F3" w14:textId="0D94D315" w:rsidR="006C4620" w:rsidRPr="00D126EF" w:rsidRDefault="006C4620" w:rsidP="006C4620">
            <w:pPr>
              <w:spacing w:before="59" w:after="0" w:line="240" w:lineRule="auto"/>
              <w:ind w:right="-20"/>
              <w:jc w:val="center"/>
              <w:rPr>
                <w:rFonts w:ascii="Arial" w:eastAsia="Arial" w:hAnsi="Arial" w:cs="Arial"/>
                <w:sz w:val="18"/>
                <w:szCs w:val="18"/>
              </w:rPr>
            </w:pPr>
            <w:r>
              <w:rPr>
                <w:rFonts w:ascii="Arial" w:eastAsia="Arial" w:hAnsi="Arial" w:cs="Arial"/>
                <w:spacing w:val="-3"/>
                <w:w w:val="104"/>
                <w:sz w:val="18"/>
                <w:szCs w:val="18"/>
              </w:rPr>
              <w:t>2019</w:t>
            </w:r>
          </w:p>
        </w:tc>
        <w:tc>
          <w:tcPr>
            <w:tcW w:w="332" w:type="pct"/>
            <w:shd w:val="clear" w:color="auto" w:fill="FFFFFF" w:themeFill="background1"/>
            <w:vAlign w:val="center"/>
          </w:tcPr>
          <w:p w14:paraId="1E804061" w14:textId="3F0B701B" w:rsidR="006C4620" w:rsidRPr="00D126EF" w:rsidRDefault="006C4620" w:rsidP="006C4620">
            <w:pPr>
              <w:spacing w:before="59" w:after="0" w:line="240" w:lineRule="auto"/>
              <w:ind w:right="-20"/>
              <w:jc w:val="center"/>
              <w:rPr>
                <w:rFonts w:ascii="Arial" w:eastAsia="Arial" w:hAnsi="Arial" w:cs="Arial"/>
                <w:sz w:val="18"/>
                <w:szCs w:val="18"/>
              </w:rPr>
            </w:pPr>
            <w:r>
              <w:rPr>
                <w:rFonts w:ascii="Arial" w:eastAsia="Arial" w:hAnsi="Arial" w:cs="Arial"/>
                <w:spacing w:val="-3"/>
                <w:w w:val="104"/>
                <w:sz w:val="18"/>
                <w:szCs w:val="18"/>
              </w:rPr>
              <w:t>2018</w:t>
            </w:r>
          </w:p>
        </w:tc>
        <w:tc>
          <w:tcPr>
            <w:tcW w:w="323" w:type="pct"/>
            <w:shd w:val="clear" w:color="auto" w:fill="DCE6F0"/>
            <w:vAlign w:val="center"/>
          </w:tcPr>
          <w:p w14:paraId="39328242" w14:textId="69EF2BA7" w:rsidR="006C4620" w:rsidRPr="00D126EF" w:rsidRDefault="006C4620" w:rsidP="006C4620">
            <w:pPr>
              <w:spacing w:before="59" w:after="0" w:line="240" w:lineRule="auto"/>
              <w:ind w:right="-20"/>
              <w:jc w:val="center"/>
              <w:rPr>
                <w:rFonts w:ascii="Arial" w:eastAsia="Arial" w:hAnsi="Arial" w:cs="Arial"/>
                <w:spacing w:val="-4"/>
                <w:sz w:val="18"/>
                <w:szCs w:val="18"/>
              </w:rPr>
            </w:pPr>
            <w:r>
              <w:rPr>
                <w:rFonts w:ascii="Arial" w:eastAsia="Arial" w:hAnsi="Arial" w:cs="Arial"/>
                <w:spacing w:val="-3"/>
                <w:w w:val="104"/>
                <w:sz w:val="18"/>
                <w:szCs w:val="18"/>
              </w:rPr>
              <w:t>2021</w:t>
            </w:r>
          </w:p>
        </w:tc>
        <w:tc>
          <w:tcPr>
            <w:tcW w:w="323" w:type="pct"/>
            <w:shd w:val="clear" w:color="auto" w:fill="FFFFFF" w:themeFill="background1"/>
            <w:vAlign w:val="center"/>
          </w:tcPr>
          <w:p w14:paraId="61BC0095" w14:textId="6DDDD68C" w:rsidR="006C4620" w:rsidRPr="00D126EF" w:rsidRDefault="006C4620" w:rsidP="006C4620">
            <w:pPr>
              <w:spacing w:before="59" w:after="0" w:line="240" w:lineRule="auto"/>
              <w:ind w:right="-20"/>
              <w:jc w:val="center"/>
              <w:rPr>
                <w:rFonts w:ascii="Arial" w:eastAsia="Arial" w:hAnsi="Arial" w:cs="Arial"/>
                <w:sz w:val="18"/>
                <w:szCs w:val="18"/>
              </w:rPr>
            </w:pPr>
            <w:r>
              <w:rPr>
                <w:rFonts w:ascii="Arial" w:eastAsia="Arial" w:hAnsi="Arial" w:cs="Arial"/>
                <w:spacing w:val="-3"/>
                <w:w w:val="104"/>
                <w:sz w:val="18"/>
                <w:szCs w:val="18"/>
              </w:rPr>
              <w:t>2020</w:t>
            </w:r>
          </w:p>
        </w:tc>
        <w:tc>
          <w:tcPr>
            <w:tcW w:w="324" w:type="pct"/>
            <w:shd w:val="clear" w:color="auto" w:fill="FFFFFF" w:themeFill="background1"/>
            <w:vAlign w:val="center"/>
          </w:tcPr>
          <w:p w14:paraId="046F2F78" w14:textId="3572B0F5" w:rsidR="006C4620" w:rsidRPr="00D126EF" w:rsidRDefault="006C4620" w:rsidP="006C4620">
            <w:pPr>
              <w:spacing w:before="59" w:after="0" w:line="240" w:lineRule="auto"/>
              <w:ind w:right="-20"/>
              <w:jc w:val="center"/>
              <w:rPr>
                <w:rFonts w:ascii="Arial" w:eastAsia="Arial" w:hAnsi="Arial" w:cs="Arial"/>
                <w:sz w:val="18"/>
                <w:szCs w:val="18"/>
              </w:rPr>
            </w:pPr>
            <w:r>
              <w:rPr>
                <w:rFonts w:ascii="Arial" w:eastAsia="Arial" w:hAnsi="Arial" w:cs="Arial"/>
                <w:spacing w:val="-3"/>
                <w:w w:val="104"/>
                <w:sz w:val="18"/>
                <w:szCs w:val="18"/>
              </w:rPr>
              <w:t>2019</w:t>
            </w:r>
          </w:p>
        </w:tc>
        <w:tc>
          <w:tcPr>
            <w:tcW w:w="323" w:type="pct"/>
            <w:shd w:val="clear" w:color="auto" w:fill="FFFFFF" w:themeFill="background1"/>
            <w:vAlign w:val="center"/>
          </w:tcPr>
          <w:p w14:paraId="387CD22E" w14:textId="4987FBC8" w:rsidR="006C4620" w:rsidRPr="00D126EF" w:rsidRDefault="006C4620" w:rsidP="006C4620">
            <w:pPr>
              <w:spacing w:before="59" w:after="0" w:line="240" w:lineRule="auto"/>
              <w:ind w:right="-20"/>
              <w:jc w:val="center"/>
              <w:rPr>
                <w:rFonts w:ascii="Arial" w:eastAsia="Arial" w:hAnsi="Arial" w:cs="Arial"/>
                <w:sz w:val="18"/>
                <w:szCs w:val="18"/>
              </w:rPr>
            </w:pPr>
            <w:r>
              <w:rPr>
                <w:rFonts w:ascii="Arial" w:eastAsia="Arial" w:hAnsi="Arial" w:cs="Arial"/>
                <w:spacing w:val="-3"/>
                <w:w w:val="104"/>
                <w:sz w:val="18"/>
                <w:szCs w:val="18"/>
              </w:rPr>
              <w:t>2018</w:t>
            </w:r>
          </w:p>
        </w:tc>
        <w:tc>
          <w:tcPr>
            <w:tcW w:w="323" w:type="pct"/>
            <w:shd w:val="clear" w:color="auto" w:fill="DCE6F0"/>
            <w:vAlign w:val="center"/>
          </w:tcPr>
          <w:p w14:paraId="27980268" w14:textId="32C17FE2" w:rsidR="006C4620" w:rsidRPr="00D126EF" w:rsidRDefault="006C4620" w:rsidP="006C4620">
            <w:pPr>
              <w:spacing w:before="59" w:after="0" w:line="240" w:lineRule="auto"/>
              <w:ind w:right="-20"/>
              <w:jc w:val="center"/>
              <w:rPr>
                <w:rFonts w:ascii="Arial" w:eastAsia="Arial" w:hAnsi="Arial" w:cs="Arial"/>
                <w:spacing w:val="-4"/>
                <w:sz w:val="18"/>
                <w:szCs w:val="18"/>
              </w:rPr>
            </w:pPr>
            <w:r>
              <w:rPr>
                <w:rFonts w:ascii="Arial" w:eastAsia="Arial" w:hAnsi="Arial" w:cs="Arial"/>
                <w:spacing w:val="-3"/>
                <w:w w:val="104"/>
                <w:sz w:val="18"/>
                <w:szCs w:val="18"/>
              </w:rPr>
              <w:t>2021</w:t>
            </w:r>
          </w:p>
        </w:tc>
        <w:tc>
          <w:tcPr>
            <w:tcW w:w="323" w:type="pct"/>
            <w:shd w:val="clear" w:color="auto" w:fill="FFFFFF" w:themeFill="background1"/>
            <w:vAlign w:val="center"/>
          </w:tcPr>
          <w:p w14:paraId="0DA12581" w14:textId="5EE3AE27" w:rsidR="006C4620" w:rsidRPr="00D126EF" w:rsidRDefault="006C4620" w:rsidP="006C4620">
            <w:pPr>
              <w:spacing w:before="59" w:after="0" w:line="240" w:lineRule="auto"/>
              <w:ind w:right="-20"/>
              <w:jc w:val="center"/>
              <w:rPr>
                <w:rFonts w:ascii="Arial" w:eastAsia="Arial" w:hAnsi="Arial" w:cs="Arial"/>
                <w:sz w:val="18"/>
                <w:szCs w:val="18"/>
              </w:rPr>
            </w:pPr>
            <w:r>
              <w:rPr>
                <w:rFonts w:ascii="Arial" w:eastAsia="Arial" w:hAnsi="Arial" w:cs="Arial"/>
                <w:spacing w:val="-3"/>
                <w:w w:val="104"/>
                <w:sz w:val="18"/>
                <w:szCs w:val="18"/>
              </w:rPr>
              <w:t>2020</w:t>
            </w:r>
          </w:p>
        </w:tc>
        <w:tc>
          <w:tcPr>
            <w:tcW w:w="323" w:type="pct"/>
            <w:shd w:val="clear" w:color="auto" w:fill="FFFFFF" w:themeFill="background1"/>
            <w:vAlign w:val="center"/>
          </w:tcPr>
          <w:p w14:paraId="7A28718B" w14:textId="25B07608" w:rsidR="006C4620" w:rsidRPr="00D126EF" w:rsidRDefault="006C4620" w:rsidP="006C4620">
            <w:pPr>
              <w:spacing w:before="59" w:after="0" w:line="240" w:lineRule="auto"/>
              <w:ind w:right="-20"/>
              <w:jc w:val="center"/>
              <w:rPr>
                <w:rFonts w:ascii="Arial" w:eastAsia="Arial" w:hAnsi="Arial" w:cs="Arial"/>
                <w:sz w:val="18"/>
                <w:szCs w:val="18"/>
              </w:rPr>
            </w:pPr>
            <w:r>
              <w:rPr>
                <w:rFonts w:ascii="Arial" w:eastAsia="Arial" w:hAnsi="Arial" w:cs="Arial"/>
                <w:spacing w:val="-3"/>
                <w:w w:val="104"/>
                <w:sz w:val="18"/>
                <w:szCs w:val="18"/>
              </w:rPr>
              <w:t>2019</w:t>
            </w:r>
          </w:p>
        </w:tc>
        <w:tc>
          <w:tcPr>
            <w:tcW w:w="318" w:type="pct"/>
            <w:shd w:val="clear" w:color="auto" w:fill="FFFFFF" w:themeFill="background1"/>
            <w:vAlign w:val="center"/>
          </w:tcPr>
          <w:p w14:paraId="7C98DDB9" w14:textId="6CA27F79" w:rsidR="006C4620" w:rsidRPr="00D126EF" w:rsidRDefault="006C4620" w:rsidP="006C4620">
            <w:pPr>
              <w:spacing w:before="59" w:after="0" w:line="240" w:lineRule="auto"/>
              <w:ind w:right="-20"/>
              <w:jc w:val="center"/>
              <w:rPr>
                <w:rFonts w:ascii="Arial" w:eastAsia="Arial" w:hAnsi="Arial" w:cs="Arial"/>
                <w:sz w:val="18"/>
                <w:szCs w:val="18"/>
              </w:rPr>
            </w:pPr>
            <w:r>
              <w:rPr>
                <w:rFonts w:ascii="Arial" w:eastAsia="Arial" w:hAnsi="Arial" w:cs="Arial"/>
                <w:spacing w:val="-3"/>
                <w:w w:val="104"/>
                <w:sz w:val="18"/>
                <w:szCs w:val="18"/>
              </w:rPr>
              <w:t>2018</w:t>
            </w:r>
          </w:p>
        </w:tc>
      </w:tr>
      <w:tr w:rsidR="00BC7F3E" w:rsidRPr="00D126EF" w14:paraId="51E2D11D" w14:textId="77777777" w:rsidTr="006C4620">
        <w:trPr>
          <w:trHeight w:hRule="exact" w:val="325"/>
        </w:trPr>
        <w:tc>
          <w:tcPr>
            <w:tcW w:w="1110" w:type="pct"/>
          </w:tcPr>
          <w:p w14:paraId="177DBD08" w14:textId="77777777" w:rsidR="00BC7F3E" w:rsidRPr="00D126EF" w:rsidRDefault="00BC7F3E" w:rsidP="00BC7F3E">
            <w:pPr>
              <w:spacing w:before="49" w:after="0" w:line="240" w:lineRule="auto"/>
              <w:ind w:left="90" w:right="-20" w:hanging="90"/>
              <w:jc w:val="center"/>
              <w:rPr>
                <w:rFonts w:ascii="Arial" w:eastAsia="Arial" w:hAnsi="Arial" w:cs="Arial"/>
                <w:sz w:val="19"/>
                <w:szCs w:val="19"/>
              </w:rPr>
            </w:pPr>
            <w:r w:rsidRPr="00D126EF">
              <w:rPr>
                <w:rFonts w:ascii="Arial" w:eastAsia="Arial" w:hAnsi="Arial" w:cs="Arial"/>
                <w:b/>
                <w:bCs/>
                <w:spacing w:val="5"/>
                <w:sz w:val="19"/>
                <w:szCs w:val="19"/>
              </w:rPr>
              <w:t>C</w:t>
            </w:r>
            <w:r w:rsidRPr="00D126EF">
              <w:rPr>
                <w:rFonts w:ascii="Arial" w:eastAsia="Arial" w:hAnsi="Arial" w:cs="Arial"/>
                <w:b/>
                <w:bCs/>
                <w:spacing w:val="1"/>
                <w:sz w:val="19"/>
                <w:szCs w:val="19"/>
              </w:rPr>
              <w:t>a</w:t>
            </w:r>
            <w:r w:rsidRPr="00D126EF">
              <w:rPr>
                <w:rFonts w:ascii="Arial" w:eastAsia="Arial" w:hAnsi="Arial" w:cs="Arial"/>
                <w:b/>
                <w:bCs/>
                <w:spacing w:val="-4"/>
                <w:sz w:val="19"/>
                <w:szCs w:val="19"/>
              </w:rPr>
              <w:t>t</w:t>
            </w:r>
            <w:r w:rsidRPr="00D126EF">
              <w:rPr>
                <w:rFonts w:ascii="Arial" w:eastAsia="Arial" w:hAnsi="Arial" w:cs="Arial"/>
                <w:b/>
                <w:bCs/>
                <w:spacing w:val="1"/>
                <w:sz w:val="19"/>
                <w:szCs w:val="19"/>
              </w:rPr>
              <w:t>e</w:t>
            </w:r>
            <w:r w:rsidRPr="00D126EF">
              <w:rPr>
                <w:rFonts w:ascii="Arial" w:eastAsia="Arial" w:hAnsi="Arial" w:cs="Arial"/>
                <w:b/>
                <w:bCs/>
                <w:spacing w:val="3"/>
                <w:sz w:val="19"/>
                <w:szCs w:val="19"/>
              </w:rPr>
              <w:t>go</w:t>
            </w:r>
            <w:r w:rsidRPr="00D126EF">
              <w:rPr>
                <w:rFonts w:ascii="Arial" w:eastAsia="Arial" w:hAnsi="Arial" w:cs="Arial"/>
                <w:b/>
                <w:bCs/>
                <w:spacing w:val="-3"/>
                <w:sz w:val="19"/>
                <w:szCs w:val="19"/>
              </w:rPr>
              <w:t>r</w:t>
            </w:r>
            <w:r w:rsidRPr="00D126EF">
              <w:rPr>
                <w:rFonts w:ascii="Arial" w:eastAsia="Arial" w:hAnsi="Arial" w:cs="Arial"/>
                <w:b/>
                <w:bCs/>
                <w:sz w:val="19"/>
                <w:szCs w:val="19"/>
              </w:rPr>
              <w:t>y</w:t>
            </w:r>
            <w:r w:rsidRPr="00D126EF">
              <w:rPr>
                <w:rFonts w:ascii="Arial" w:eastAsia="Arial" w:hAnsi="Arial" w:cs="Arial"/>
                <w:b/>
                <w:bCs/>
                <w:spacing w:val="5"/>
                <w:sz w:val="19"/>
                <w:szCs w:val="19"/>
              </w:rPr>
              <w:t xml:space="preserve"> </w:t>
            </w:r>
            <w:r w:rsidRPr="00D126EF">
              <w:rPr>
                <w:rFonts w:ascii="Arial" w:eastAsia="Arial" w:hAnsi="Arial" w:cs="Arial"/>
                <w:b/>
                <w:bCs/>
                <w:spacing w:val="3"/>
                <w:sz w:val="19"/>
                <w:szCs w:val="19"/>
              </w:rPr>
              <w:t>o</w:t>
            </w:r>
            <w:r w:rsidRPr="00D126EF">
              <w:rPr>
                <w:rFonts w:ascii="Arial" w:eastAsia="Arial" w:hAnsi="Arial" w:cs="Arial"/>
                <w:b/>
                <w:bCs/>
                <w:sz w:val="19"/>
                <w:szCs w:val="19"/>
              </w:rPr>
              <w:t>f</w:t>
            </w:r>
            <w:r>
              <w:rPr>
                <w:rFonts w:ascii="Arial" w:eastAsia="Arial" w:hAnsi="Arial" w:cs="Arial"/>
                <w:b/>
                <w:bCs/>
                <w:sz w:val="19"/>
                <w:szCs w:val="19"/>
              </w:rPr>
              <w:t xml:space="preserve"> </w:t>
            </w:r>
            <w:r w:rsidRPr="00D126EF">
              <w:rPr>
                <w:rFonts w:ascii="Arial" w:eastAsia="Arial" w:hAnsi="Arial" w:cs="Arial"/>
                <w:b/>
                <w:bCs/>
                <w:spacing w:val="4"/>
                <w:w w:val="101"/>
                <w:sz w:val="19"/>
                <w:szCs w:val="19"/>
              </w:rPr>
              <w:t>P</w:t>
            </w:r>
            <w:r w:rsidRPr="00D126EF">
              <w:rPr>
                <w:rFonts w:ascii="Arial" w:eastAsia="Arial" w:hAnsi="Arial" w:cs="Arial"/>
                <w:b/>
                <w:bCs/>
                <w:spacing w:val="-3"/>
                <w:w w:val="101"/>
                <w:sz w:val="19"/>
                <w:szCs w:val="19"/>
              </w:rPr>
              <w:t>r</w:t>
            </w:r>
            <w:r w:rsidRPr="00D126EF">
              <w:rPr>
                <w:rFonts w:ascii="Arial" w:eastAsia="Arial" w:hAnsi="Arial" w:cs="Arial"/>
                <w:b/>
                <w:bCs/>
                <w:spacing w:val="1"/>
                <w:w w:val="101"/>
                <w:sz w:val="19"/>
                <w:szCs w:val="19"/>
              </w:rPr>
              <w:t>e</w:t>
            </w:r>
            <w:r w:rsidRPr="00D126EF">
              <w:rPr>
                <w:rFonts w:ascii="Arial" w:eastAsia="Arial" w:hAnsi="Arial" w:cs="Arial"/>
                <w:b/>
                <w:bCs/>
                <w:spacing w:val="-5"/>
                <w:w w:val="101"/>
                <w:sz w:val="19"/>
                <w:szCs w:val="19"/>
              </w:rPr>
              <w:t>j</w:t>
            </w:r>
            <w:r w:rsidRPr="00D126EF">
              <w:rPr>
                <w:rFonts w:ascii="Arial" w:eastAsia="Arial" w:hAnsi="Arial" w:cs="Arial"/>
                <w:b/>
                <w:bCs/>
                <w:spacing w:val="3"/>
                <w:w w:val="101"/>
                <w:sz w:val="19"/>
                <w:szCs w:val="19"/>
              </w:rPr>
              <w:t>ud</w:t>
            </w:r>
            <w:r w:rsidRPr="00D126EF">
              <w:rPr>
                <w:rFonts w:ascii="Arial" w:eastAsia="Arial" w:hAnsi="Arial" w:cs="Arial"/>
                <w:b/>
                <w:bCs/>
                <w:spacing w:val="-5"/>
                <w:w w:val="101"/>
                <w:sz w:val="19"/>
                <w:szCs w:val="19"/>
              </w:rPr>
              <w:t>i</w:t>
            </w:r>
            <w:r w:rsidRPr="00D126EF">
              <w:rPr>
                <w:rFonts w:ascii="Arial" w:eastAsia="Arial" w:hAnsi="Arial" w:cs="Arial"/>
                <w:b/>
                <w:bCs/>
                <w:spacing w:val="1"/>
                <w:w w:val="101"/>
                <w:sz w:val="19"/>
                <w:szCs w:val="19"/>
              </w:rPr>
              <w:t>c</w:t>
            </w:r>
            <w:r w:rsidRPr="00D126EF">
              <w:rPr>
                <w:rFonts w:ascii="Arial" w:eastAsia="Arial" w:hAnsi="Arial" w:cs="Arial"/>
                <w:b/>
                <w:bCs/>
                <w:w w:val="101"/>
                <w:sz w:val="19"/>
                <w:szCs w:val="19"/>
              </w:rPr>
              <w:t>e</w:t>
            </w:r>
          </w:p>
        </w:tc>
        <w:tc>
          <w:tcPr>
            <w:tcW w:w="332" w:type="pct"/>
            <w:shd w:val="clear" w:color="auto" w:fill="DCE6F0"/>
          </w:tcPr>
          <w:p w14:paraId="4DC99500" w14:textId="77777777" w:rsidR="00BC7F3E" w:rsidRPr="00D126EF" w:rsidRDefault="00BC7F3E" w:rsidP="00BC7F3E">
            <w:pPr>
              <w:spacing w:before="59" w:after="0" w:line="240" w:lineRule="auto"/>
              <w:ind w:right="-20"/>
              <w:jc w:val="center"/>
              <w:rPr>
                <w:rFonts w:ascii="Arial" w:eastAsia="Arial" w:hAnsi="Arial" w:cs="Arial"/>
                <w:spacing w:val="-2"/>
                <w:sz w:val="18"/>
                <w:szCs w:val="18"/>
              </w:rPr>
            </w:pPr>
            <w:r>
              <w:rPr>
                <w:rFonts w:ascii="Arial" w:eastAsia="Arial" w:hAnsi="Arial" w:cs="Arial"/>
                <w:spacing w:val="-2"/>
                <w:sz w:val="18"/>
                <w:szCs w:val="18"/>
              </w:rPr>
              <w:t>Total</w:t>
            </w:r>
          </w:p>
        </w:tc>
        <w:tc>
          <w:tcPr>
            <w:tcW w:w="323" w:type="pct"/>
            <w:shd w:val="clear" w:color="auto" w:fill="FFFFFF" w:themeFill="background1"/>
          </w:tcPr>
          <w:p w14:paraId="49660A93" w14:textId="77777777" w:rsidR="00BC7F3E" w:rsidRPr="00D126EF" w:rsidRDefault="00BC7F3E" w:rsidP="00BC7F3E">
            <w:pPr>
              <w:spacing w:before="59" w:after="0" w:line="240" w:lineRule="auto"/>
              <w:ind w:left="192" w:right="-20"/>
              <w:rPr>
                <w:rFonts w:ascii="Arial" w:eastAsia="Arial" w:hAnsi="Arial" w:cs="Arial"/>
                <w:sz w:val="18"/>
                <w:szCs w:val="18"/>
              </w:rPr>
            </w:pPr>
            <w:r>
              <w:rPr>
                <w:rFonts w:ascii="Arial" w:eastAsia="Arial" w:hAnsi="Arial" w:cs="Arial"/>
                <w:spacing w:val="-2"/>
                <w:sz w:val="18"/>
                <w:szCs w:val="18"/>
              </w:rPr>
              <w:t>Total</w:t>
            </w:r>
          </w:p>
        </w:tc>
        <w:tc>
          <w:tcPr>
            <w:tcW w:w="323" w:type="pct"/>
            <w:shd w:val="clear" w:color="auto" w:fill="FFFFFF" w:themeFill="background1"/>
          </w:tcPr>
          <w:p w14:paraId="6AB0809E" w14:textId="77777777" w:rsidR="00BC7F3E" w:rsidRPr="00D126EF" w:rsidRDefault="00BC7F3E" w:rsidP="00BC7F3E">
            <w:pPr>
              <w:spacing w:before="59" w:after="0" w:line="240" w:lineRule="auto"/>
              <w:ind w:left="192" w:right="-20"/>
              <w:rPr>
                <w:rFonts w:ascii="Arial" w:eastAsia="Arial" w:hAnsi="Arial" w:cs="Arial"/>
                <w:sz w:val="18"/>
                <w:szCs w:val="18"/>
              </w:rPr>
            </w:pPr>
            <w:r w:rsidRPr="00D126EF">
              <w:rPr>
                <w:rFonts w:ascii="Arial" w:eastAsia="Arial" w:hAnsi="Arial" w:cs="Arial"/>
                <w:spacing w:val="-2"/>
                <w:sz w:val="18"/>
                <w:szCs w:val="18"/>
              </w:rPr>
              <w:t>T</w:t>
            </w:r>
            <w:r w:rsidRPr="00D126EF">
              <w:rPr>
                <w:rFonts w:ascii="Arial" w:eastAsia="Arial" w:hAnsi="Arial" w:cs="Arial"/>
                <w:spacing w:val="-4"/>
                <w:sz w:val="18"/>
                <w:szCs w:val="18"/>
              </w:rPr>
              <w:t>o</w:t>
            </w:r>
            <w:r w:rsidRPr="00D126EF">
              <w:rPr>
                <w:rFonts w:ascii="Arial" w:eastAsia="Arial" w:hAnsi="Arial" w:cs="Arial"/>
                <w:spacing w:val="-2"/>
                <w:sz w:val="18"/>
                <w:szCs w:val="18"/>
              </w:rPr>
              <w:t>t</w:t>
            </w:r>
            <w:r w:rsidRPr="00D126EF">
              <w:rPr>
                <w:rFonts w:ascii="Arial" w:eastAsia="Arial" w:hAnsi="Arial" w:cs="Arial"/>
                <w:spacing w:val="-4"/>
                <w:sz w:val="18"/>
                <w:szCs w:val="18"/>
              </w:rPr>
              <w:t>a</w:t>
            </w:r>
            <w:r w:rsidRPr="00D126EF">
              <w:rPr>
                <w:rFonts w:ascii="Arial" w:eastAsia="Arial" w:hAnsi="Arial" w:cs="Arial"/>
                <w:sz w:val="18"/>
                <w:szCs w:val="18"/>
              </w:rPr>
              <w:t>l</w:t>
            </w:r>
          </w:p>
        </w:tc>
        <w:tc>
          <w:tcPr>
            <w:tcW w:w="332" w:type="pct"/>
            <w:shd w:val="clear" w:color="auto" w:fill="FFFFFF" w:themeFill="background1"/>
          </w:tcPr>
          <w:p w14:paraId="104317BA" w14:textId="77777777" w:rsidR="00BC7F3E" w:rsidRPr="00D126EF" w:rsidRDefault="00BC7F3E" w:rsidP="00BC7F3E">
            <w:pPr>
              <w:spacing w:before="59" w:after="0" w:line="240" w:lineRule="auto"/>
              <w:ind w:right="-20"/>
              <w:jc w:val="center"/>
              <w:rPr>
                <w:rFonts w:ascii="Arial" w:eastAsia="Arial" w:hAnsi="Arial" w:cs="Arial"/>
                <w:sz w:val="18"/>
                <w:szCs w:val="18"/>
              </w:rPr>
            </w:pPr>
            <w:r w:rsidRPr="00D126EF">
              <w:rPr>
                <w:rFonts w:ascii="Arial" w:eastAsia="Arial" w:hAnsi="Arial" w:cs="Arial"/>
                <w:spacing w:val="-2"/>
                <w:sz w:val="18"/>
                <w:szCs w:val="18"/>
              </w:rPr>
              <w:t>T</w:t>
            </w:r>
            <w:r w:rsidRPr="00D126EF">
              <w:rPr>
                <w:rFonts w:ascii="Arial" w:eastAsia="Arial" w:hAnsi="Arial" w:cs="Arial"/>
                <w:spacing w:val="-4"/>
                <w:sz w:val="18"/>
                <w:szCs w:val="18"/>
              </w:rPr>
              <w:t>o</w:t>
            </w:r>
            <w:r w:rsidRPr="00D126EF">
              <w:rPr>
                <w:rFonts w:ascii="Arial" w:eastAsia="Arial" w:hAnsi="Arial" w:cs="Arial"/>
                <w:spacing w:val="-2"/>
                <w:sz w:val="18"/>
                <w:szCs w:val="18"/>
              </w:rPr>
              <w:t>t</w:t>
            </w:r>
            <w:r w:rsidRPr="00D126EF">
              <w:rPr>
                <w:rFonts w:ascii="Arial" w:eastAsia="Arial" w:hAnsi="Arial" w:cs="Arial"/>
                <w:spacing w:val="-4"/>
                <w:sz w:val="18"/>
                <w:szCs w:val="18"/>
              </w:rPr>
              <w:t>a</w:t>
            </w:r>
            <w:r w:rsidRPr="00D126EF">
              <w:rPr>
                <w:rFonts w:ascii="Arial" w:eastAsia="Arial" w:hAnsi="Arial" w:cs="Arial"/>
                <w:sz w:val="18"/>
                <w:szCs w:val="18"/>
              </w:rPr>
              <w:t>l</w:t>
            </w:r>
          </w:p>
        </w:tc>
        <w:tc>
          <w:tcPr>
            <w:tcW w:w="323" w:type="pct"/>
            <w:shd w:val="clear" w:color="auto" w:fill="DCE6F0"/>
          </w:tcPr>
          <w:p w14:paraId="78F1E461" w14:textId="77777777" w:rsidR="00BC7F3E" w:rsidRPr="00D126EF" w:rsidRDefault="00BC7F3E" w:rsidP="00BC7F3E">
            <w:pPr>
              <w:spacing w:before="59" w:after="0" w:line="240" w:lineRule="auto"/>
              <w:ind w:right="-20"/>
              <w:jc w:val="center"/>
              <w:rPr>
                <w:rFonts w:ascii="Arial" w:eastAsia="Arial" w:hAnsi="Arial" w:cs="Arial"/>
                <w:spacing w:val="-2"/>
                <w:sz w:val="18"/>
                <w:szCs w:val="18"/>
              </w:rPr>
            </w:pPr>
            <w:r>
              <w:rPr>
                <w:rFonts w:ascii="Arial" w:eastAsia="Arial" w:hAnsi="Arial" w:cs="Arial"/>
                <w:spacing w:val="-2"/>
                <w:sz w:val="18"/>
                <w:szCs w:val="18"/>
              </w:rPr>
              <w:t>Total</w:t>
            </w:r>
          </w:p>
        </w:tc>
        <w:tc>
          <w:tcPr>
            <w:tcW w:w="323" w:type="pct"/>
            <w:shd w:val="clear" w:color="auto" w:fill="FFFFFF" w:themeFill="background1"/>
          </w:tcPr>
          <w:p w14:paraId="72D344B6" w14:textId="77777777" w:rsidR="00BC7F3E" w:rsidRPr="00D126EF" w:rsidRDefault="00BC7F3E" w:rsidP="00BC7F3E">
            <w:pPr>
              <w:spacing w:before="59" w:after="0" w:line="240" w:lineRule="auto"/>
              <w:ind w:right="-20"/>
              <w:jc w:val="center"/>
              <w:rPr>
                <w:rFonts w:ascii="Arial" w:eastAsia="Arial" w:hAnsi="Arial" w:cs="Arial"/>
                <w:sz w:val="18"/>
                <w:szCs w:val="18"/>
              </w:rPr>
            </w:pPr>
            <w:r>
              <w:rPr>
                <w:rFonts w:ascii="Arial" w:eastAsia="Arial" w:hAnsi="Arial" w:cs="Arial"/>
                <w:spacing w:val="-2"/>
                <w:sz w:val="18"/>
                <w:szCs w:val="18"/>
              </w:rPr>
              <w:t>Total</w:t>
            </w:r>
          </w:p>
        </w:tc>
        <w:tc>
          <w:tcPr>
            <w:tcW w:w="324" w:type="pct"/>
            <w:shd w:val="clear" w:color="auto" w:fill="FFFFFF" w:themeFill="background1"/>
          </w:tcPr>
          <w:p w14:paraId="2DFFF47A" w14:textId="77777777" w:rsidR="00BC7F3E" w:rsidRPr="00D126EF" w:rsidRDefault="00BC7F3E" w:rsidP="00BC7F3E">
            <w:pPr>
              <w:spacing w:before="59" w:after="0" w:line="240" w:lineRule="auto"/>
              <w:ind w:right="-20"/>
              <w:jc w:val="center"/>
              <w:rPr>
                <w:rFonts w:ascii="Arial" w:eastAsia="Arial" w:hAnsi="Arial" w:cs="Arial"/>
                <w:sz w:val="18"/>
                <w:szCs w:val="18"/>
              </w:rPr>
            </w:pPr>
            <w:r w:rsidRPr="00D126EF">
              <w:rPr>
                <w:rFonts w:ascii="Arial" w:eastAsia="Arial" w:hAnsi="Arial" w:cs="Arial"/>
                <w:spacing w:val="-2"/>
                <w:sz w:val="18"/>
                <w:szCs w:val="18"/>
              </w:rPr>
              <w:t>T</w:t>
            </w:r>
            <w:r w:rsidRPr="00D126EF">
              <w:rPr>
                <w:rFonts w:ascii="Arial" w:eastAsia="Arial" w:hAnsi="Arial" w:cs="Arial"/>
                <w:spacing w:val="-4"/>
                <w:sz w:val="18"/>
                <w:szCs w:val="18"/>
              </w:rPr>
              <w:t>o</w:t>
            </w:r>
            <w:r w:rsidRPr="00D126EF">
              <w:rPr>
                <w:rFonts w:ascii="Arial" w:eastAsia="Arial" w:hAnsi="Arial" w:cs="Arial"/>
                <w:spacing w:val="-2"/>
                <w:sz w:val="18"/>
                <w:szCs w:val="18"/>
              </w:rPr>
              <w:t>t</w:t>
            </w:r>
            <w:r w:rsidRPr="00D126EF">
              <w:rPr>
                <w:rFonts w:ascii="Arial" w:eastAsia="Arial" w:hAnsi="Arial" w:cs="Arial"/>
                <w:spacing w:val="-4"/>
                <w:sz w:val="18"/>
                <w:szCs w:val="18"/>
              </w:rPr>
              <w:t>a</w:t>
            </w:r>
            <w:r w:rsidRPr="00D126EF">
              <w:rPr>
                <w:rFonts w:ascii="Arial" w:eastAsia="Arial" w:hAnsi="Arial" w:cs="Arial"/>
                <w:sz w:val="18"/>
                <w:szCs w:val="18"/>
              </w:rPr>
              <w:t>l</w:t>
            </w:r>
          </w:p>
        </w:tc>
        <w:tc>
          <w:tcPr>
            <w:tcW w:w="323" w:type="pct"/>
            <w:shd w:val="clear" w:color="auto" w:fill="FFFFFF" w:themeFill="background1"/>
          </w:tcPr>
          <w:p w14:paraId="4F52B79F" w14:textId="77777777" w:rsidR="00BC7F3E" w:rsidRPr="00D126EF" w:rsidRDefault="00BC7F3E" w:rsidP="00BC7F3E">
            <w:pPr>
              <w:spacing w:before="59" w:after="0" w:line="240" w:lineRule="auto"/>
              <w:ind w:right="-20"/>
              <w:jc w:val="center"/>
              <w:rPr>
                <w:rFonts w:ascii="Arial" w:eastAsia="Arial" w:hAnsi="Arial" w:cs="Arial"/>
                <w:sz w:val="18"/>
                <w:szCs w:val="18"/>
              </w:rPr>
            </w:pPr>
            <w:r w:rsidRPr="00D126EF">
              <w:rPr>
                <w:rFonts w:ascii="Arial" w:eastAsia="Arial" w:hAnsi="Arial" w:cs="Arial"/>
                <w:spacing w:val="-2"/>
                <w:sz w:val="18"/>
                <w:szCs w:val="18"/>
              </w:rPr>
              <w:t>T</w:t>
            </w:r>
            <w:r w:rsidRPr="00D126EF">
              <w:rPr>
                <w:rFonts w:ascii="Arial" w:eastAsia="Arial" w:hAnsi="Arial" w:cs="Arial"/>
                <w:spacing w:val="-4"/>
                <w:sz w:val="18"/>
                <w:szCs w:val="18"/>
              </w:rPr>
              <w:t>o</w:t>
            </w:r>
            <w:r w:rsidRPr="00D126EF">
              <w:rPr>
                <w:rFonts w:ascii="Arial" w:eastAsia="Arial" w:hAnsi="Arial" w:cs="Arial"/>
                <w:spacing w:val="-2"/>
                <w:sz w:val="18"/>
                <w:szCs w:val="18"/>
              </w:rPr>
              <w:t>t</w:t>
            </w:r>
            <w:r w:rsidRPr="00D126EF">
              <w:rPr>
                <w:rFonts w:ascii="Arial" w:eastAsia="Arial" w:hAnsi="Arial" w:cs="Arial"/>
                <w:spacing w:val="-4"/>
                <w:sz w:val="18"/>
                <w:szCs w:val="18"/>
              </w:rPr>
              <w:t>a</w:t>
            </w:r>
            <w:r w:rsidRPr="00D126EF">
              <w:rPr>
                <w:rFonts w:ascii="Arial" w:eastAsia="Arial" w:hAnsi="Arial" w:cs="Arial"/>
                <w:sz w:val="18"/>
                <w:szCs w:val="18"/>
              </w:rPr>
              <w:t>l</w:t>
            </w:r>
          </w:p>
        </w:tc>
        <w:tc>
          <w:tcPr>
            <w:tcW w:w="323" w:type="pct"/>
            <w:shd w:val="clear" w:color="auto" w:fill="DCE6F0"/>
          </w:tcPr>
          <w:p w14:paraId="335B3DA8" w14:textId="77777777" w:rsidR="00BC7F3E" w:rsidRPr="00D126EF" w:rsidRDefault="00BC7F3E" w:rsidP="00BC7F3E">
            <w:pPr>
              <w:spacing w:before="59" w:after="0" w:line="240" w:lineRule="auto"/>
              <w:ind w:right="-20"/>
              <w:jc w:val="center"/>
              <w:rPr>
                <w:rFonts w:ascii="Arial" w:eastAsia="Arial" w:hAnsi="Arial" w:cs="Arial"/>
                <w:spacing w:val="-2"/>
                <w:sz w:val="18"/>
                <w:szCs w:val="18"/>
              </w:rPr>
            </w:pPr>
            <w:r>
              <w:rPr>
                <w:rFonts w:ascii="Arial" w:eastAsia="Arial" w:hAnsi="Arial" w:cs="Arial"/>
                <w:spacing w:val="-2"/>
                <w:sz w:val="18"/>
                <w:szCs w:val="18"/>
              </w:rPr>
              <w:t>Total</w:t>
            </w:r>
          </w:p>
        </w:tc>
        <w:tc>
          <w:tcPr>
            <w:tcW w:w="323" w:type="pct"/>
            <w:shd w:val="clear" w:color="auto" w:fill="FFFFFF" w:themeFill="background1"/>
          </w:tcPr>
          <w:p w14:paraId="4E592947" w14:textId="77777777" w:rsidR="00BC7F3E" w:rsidRPr="00D126EF" w:rsidRDefault="00BC7F3E" w:rsidP="00BC7F3E">
            <w:pPr>
              <w:spacing w:before="59" w:after="0" w:line="240" w:lineRule="auto"/>
              <w:ind w:right="-20"/>
              <w:jc w:val="center"/>
              <w:rPr>
                <w:rFonts w:ascii="Arial" w:eastAsia="Arial" w:hAnsi="Arial" w:cs="Arial"/>
                <w:sz w:val="18"/>
                <w:szCs w:val="18"/>
              </w:rPr>
            </w:pPr>
            <w:r>
              <w:rPr>
                <w:rFonts w:ascii="Arial" w:eastAsia="Arial" w:hAnsi="Arial" w:cs="Arial"/>
                <w:spacing w:val="-2"/>
                <w:sz w:val="18"/>
                <w:szCs w:val="18"/>
              </w:rPr>
              <w:t>Total</w:t>
            </w:r>
          </w:p>
        </w:tc>
        <w:tc>
          <w:tcPr>
            <w:tcW w:w="323" w:type="pct"/>
            <w:shd w:val="clear" w:color="auto" w:fill="FFFFFF" w:themeFill="background1"/>
          </w:tcPr>
          <w:p w14:paraId="4D915B10" w14:textId="77777777" w:rsidR="00BC7F3E" w:rsidRPr="00D126EF" w:rsidRDefault="00BC7F3E" w:rsidP="00BC7F3E">
            <w:pPr>
              <w:spacing w:before="59" w:after="0" w:line="240" w:lineRule="auto"/>
              <w:ind w:right="-20"/>
              <w:jc w:val="center"/>
              <w:rPr>
                <w:rFonts w:ascii="Arial" w:eastAsia="Arial" w:hAnsi="Arial" w:cs="Arial"/>
                <w:sz w:val="18"/>
                <w:szCs w:val="18"/>
              </w:rPr>
            </w:pPr>
            <w:r w:rsidRPr="00D126EF">
              <w:rPr>
                <w:rFonts w:ascii="Arial" w:eastAsia="Arial" w:hAnsi="Arial" w:cs="Arial"/>
                <w:spacing w:val="-2"/>
                <w:sz w:val="18"/>
                <w:szCs w:val="18"/>
              </w:rPr>
              <w:t>T</w:t>
            </w:r>
            <w:r w:rsidRPr="00D126EF">
              <w:rPr>
                <w:rFonts w:ascii="Arial" w:eastAsia="Arial" w:hAnsi="Arial" w:cs="Arial"/>
                <w:spacing w:val="-4"/>
                <w:sz w:val="18"/>
                <w:szCs w:val="18"/>
              </w:rPr>
              <w:t>o</w:t>
            </w:r>
            <w:r w:rsidRPr="00D126EF">
              <w:rPr>
                <w:rFonts w:ascii="Arial" w:eastAsia="Arial" w:hAnsi="Arial" w:cs="Arial"/>
                <w:spacing w:val="-2"/>
                <w:sz w:val="18"/>
                <w:szCs w:val="18"/>
              </w:rPr>
              <w:t>t</w:t>
            </w:r>
            <w:r w:rsidRPr="00D126EF">
              <w:rPr>
                <w:rFonts w:ascii="Arial" w:eastAsia="Arial" w:hAnsi="Arial" w:cs="Arial"/>
                <w:spacing w:val="-4"/>
                <w:sz w:val="18"/>
                <w:szCs w:val="18"/>
              </w:rPr>
              <w:t>a</w:t>
            </w:r>
            <w:r w:rsidRPr="00D126EF">
              <w:rPr>
                <w:rFonts w:ascii="Arial" w:eastAsia="Arial" w:hAnsi="Arial" w:cs="Arial"/>
                <w:sz w:val="18"/>
                <w:szCs w:val="18"/>
              </w:rPr>
              <w:t>l</w:t>
            </w:r>
          </w:p>
        </w:tc>
        <w:tc>
          <w:tcPr>
            <w:tcW w:w="318" w:type="pct"/>
            <w:shd w:val="clear" w:color="auto" w:fill="FFFFFF" w:themeFill="background1"/>
          </w:tcPr>
          <w:p w14:paraId="5C5F5F95" w14:textId="77777777" w:rsidR="00BC7F3E" w:rsidRPr="00D126EF" w:rsidRDefault="00BC7F3E" w:rsidP="00BC7F3E">
            <w:pPr>
              <w:spacing w:before="59" w:after="0" w:line="240" w:lineRule="auto"/>
              <w:ind w:right="-20"/>
              <w:jc w:val="center"/>
              <w:rPr>
                <w:rFonts w:ascii="Arial" w:eastAsia="Arial" w:hAnsi="Arial" w:cs="Arial"/>
                <w:sz w:val="18"/>
                <w:szCs w:val="18"/>
              </w:rPr>
            </w:pPr>
            <w:r w:rsidRPr="00D126EF">
              <w:rPr>
                <w:rFonts w:ascii="Arial" w:eastAsia="Arial" w:hAnsi="Arial" w:cs="Arial"/>
                <w:spacing w:val="-2"/>
                <w:sz w:val="18"/>
                <w:szCs w:val="18"/>
              </w:rPr>
              <w:t>T</w:t>
            </w:r>
            <w:r w:rsidRPr="00D126EF">
              <w:rPr>
                <w:rFonts w:ascii="Arial" w:eastAsia="Arial" w:hAnsi="Arial" w:cs="Arial"/>
                <w:spacing w:val="-4"/>
                <w:sz w:val="18"/>
                <w:szCs w:val="18"/>
              </w:rPr>
              <w:t>o</w:t>
            </w:r>
            <w:r w:rsidRPr="00D126EF">
              <w:rPr>
                <w:rFonts w:ascii="Arial" w:eastAsia="Arial" w:hAnsi="Arial" w:cs="Arial"/>
                <w:spacing w:val="-2"/>
                <w:sz w:val="18"/>
                <w:szCs w:val="18"/>
              </w:rPr>
              <w:t>t</w:t>
            </w:r>
            <w:r w:rsidRPr="00D126EF">
              <w:rPr>
                <w:rFonts w:ascii="Arial" w:eastAsia="Arial" w:hAnsi="Arial" w:cs="Arial"/>
                <w:spacing w:val="-4"/>
                <w:sz w:val="18"/>
                <w:szCs w:val="18"/>
              </w:rPr>
              <w:t>a</w:t>
            </w:r>
            <w:r w:rsidRPr="00D126EF">
              <w:rPr>
                <w:rFonts w:ascii="Arial" w:eastAsia="Arial" w:hAnsi="Arial" w:cs="Arial"/>
                <w:sz w:val="18"/>
                <w:szCs w:val="18"/>
              </w:rPr>
              <w:t>l</w:t>
            </w:r>
          </w:p>
        </w:tc>
      </w:tr>
      <w:tr w:rsidR="00BC7F3E" w:rsidRPr="00D126EF" w14:paraId="6AD6FFB5" w14:textId="77777777" w:rsidTr="006C4620">
        <w:trPr>
          <w:trHeight w:hRule="exact" w:val="326"/>
        </w:trPr>
        <w:tc>
          <w:tcPr>
            <w:tcW w:w="1110" w:type="pct"/>
          </w:tcPr>
          <w:p w14:paraId="057D144A" w14:textId="77777777" w:rsidR="00BC7F3E" w:rsidRPr="00D126EF" w:rsidRDefault="00BC7F3E" w:rsidP="00BC7F3E">
            <w:pPr>
              <w:spacing w:before="59" w:after="0" w:line="240" w:lineRule="auto"/>
              <w:ind w:left="234" w:right="-20"/>
              <w:rPr>
                <w:rFonts w:ascii="Arial" w:eastAsia="Arial" w:hAnsi="Arial" w:cs="Arial"/>
                <w:sz w:val="18"/>
                <w:szCs w:val="18"/>
              </w:rPr>
            </w:pPr>
            <w:r w:rsidRPr="00D126EF">
              <w:rPr>
                <w:rFonts w:ascii="Arial" w:eastAsia="Arial" w:hAnsi="Arial" w:cs="Arial"/>
                <w:spacing w:val="2"/>
                <w:sz w:val="18"/>
                <w:szCs w:val="18"/>
              </w:rPr>
              <w:t>R</w:t>
            </w:r>
            <w:r w:rsidRPr="00D126EF">
              <w:rPr>
                <w:rFonts w:ascii="Arial" w:eastAsia="Arial" w:hAnsi="Arial" w:cs="Arial"/>
                <w:spacing w:val="-4"/>
                <w:sz w:val="18"/>
                <w:szCs w:val="18"/>
              </w:rPr>
              <w:t>a</w:t>
            </w:r>
            <w:r w:rsidRPr="00D126EF">
              <w:rPr>
                <w:rFonts w:ascii="Arial" w:eastAsia="Arial" w:hAnsi="Arial" w:cs="Arial"/>
                <w:spacing w:val="6"/>
                <w:sz w:val="18"/>
                <w:szCs w:val="18"/>
              </w:rPr>
              <w:t>c</w:t>
            </w:r>
            <w:r w:rsidRPr="00D126EF">
              <w:rPr>
                <w:rFonts w:ascii="Arial" w:eastAsia="Arial" w:hAnsi="Arial" w:cs="Arial"/>
                <w:sz w:val="18"/>
                <w:szCs w:val="18"/>
              </w:rPr>
              <w:t>e</w:t>
            </w:r>
          </w:p>
        </w:tc>
        <w:tc>
          <w:tcPr>
            <w:tcW w:w="332" w:type="pct"/>
            <w:shd w:val="clear" w:color="auto" w:fill="DCE6F0"/>
          </w:tcPr>
          <w:p w14:paraId="2A800AB0"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0D26D76F"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26237A78"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32" w:type="pct"/>
            <w:shd w:val="clear" w:color="auto" w:fill="FFFFFF" w:themeFill="background1"/>
          </w:tcPr>
          <w:p w14:paraId="3A1E0976"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23" w:type="pct"/>
            <w:shd w:val="clear" w:color="auto" w:fill="DCE6F0"/>
          </w:tcPr>
          <w:p w14:paraId="2D5DD2BA"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036A01C4"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4" w:type="pct"/>
            <w:shd w:val="clear" w:color="auto" w:fill="FFFFFF" w:themeFill="background1"/>
          </w:tcPr>
          <w:p w14:paraId="14D267AA"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23" w:type="pct"/>
            <w:shd w:val="clear" w:color="auto" w:fill="FFFFFF" w:themeFill="background1"/>
          </w:tcPr>
          <w:p w14:paraId="66DFA5B8"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23" w:type="pct"/>
            <w:shd w:val="clear" w:color="auto" w:fill="DCE6F0"/>
          </w:tcPr>
          <w:p w14:paraId="2CE57031"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790DD44D"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22967946"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18" w:type="pct"/>
            <w:shd w:val="clear" w:color="auto" w:fill="FFFFFF" w:themeFill="background1"/>
          </w:tcPr>
          <w:p w14:paraId="01B72A1B"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r>
      <w:tr w:rsidR="00BC7F3E" w:rsidRPr="00D126EF" w14:paraId="242AC7C0" w14:textId="77777777" w:rsidTr="006C4620">
        <w:trPr>
          <w:trHeight w:hRule="exact" w:val="326"/>
        </w:trPr>
        <w:tc>
          <w:tcPr>
            <w:tcW w:w="1110" w:type="pct"/>
          </w:tcPr>
          <w:p w14:paraId="551CC1E9" w14:textId="77777777" w:rsidR="00BC7F3E" w:rsidRPr="00D126EF" w:rsidRDefault="00BC7F3E" w:rsidP="00BC7F3E">
            <w:pPr>
              <w:spacing w:before="59" w:after="0" w:line="240" w:lineRule="auto"/>
              <w:ind w:left="234" w:right="-20"/>
              <w:rPr>
                <w:rFonts w:ascii="Arial" w:eastAsia="Arial" w:hAnsi="Arial" w:cs="Arial"/>
                <w:sz w:val="18"/>
                <w:szCs w:val="18"/>
              </w:rPr>
            </w:pPr>
            <w:r w:rsidRPr="00D126EF">
              <w:rPr>
                <w:rFonts w:ascii="Arial" w:eastAsia="Arial" w:hAnsi="Arial" w:cs="Arial"/>
                <w:spacing w:val="-8"/>
                <w:sz w:val="18"/>
                <w:szCs w:val="18"/>
              </w:rPr>
              <w:t>G</w:t>
            </w:r>
            <w:r w:rsidRPr="00D126EF">
              <w:rPr>
                <w:rFonts w:ascii="Arial" w:eastAsia="Arial" w:hAnsi="Arial" w:cs="Arial"/>
                <w:spacing w:val="-4"/>
                <w:sz w:val="18"/>
                <w:szCs w:val="18"/>
              </w:rPr>
              <w:t>ende</w:t>
            </w:r>
            <w:r w:rsidRPr="00D126EF">
              <w:rPr>
                <w:rFonts w:ascii="Arial" w:eastAsia="Arial" w:hAnsi="Arial" w:cs="Arial"/>
                <w:sz w:val="18"/>
                <w:szCs w:val="18"/>
              </w:rPr>
              <w:t>r</w:t>
            </w:r>
          </w:p>
        </w:tc>
        <w:tc>
          <w:tcPr>
            <w:tcW w:w="332" w:type="pct"/>
            <w:shd w:val="clear" w:color="auto" w:fill="DCE6F0"/>
          </w:tcPr>
          <w:p w14:paraId="4B47DB7D"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1EBC2E11"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34400BFB"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32" w:type="pct"/>
            <w:shd w:val="clear" w:color="auto" w:fill="FFFFFF" w:themeFill="background1"/>
          </w:tcPr>
          <w:p w14:paraId="181872CE"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23" w:type="pct"/>
            <w:shd w:val="clear" w:color="auto" w:fill="DCE6F0"/>
          </w:tcPr>
          <w:p w14:paraId="7CF8FB69"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76D1DC49"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4" w:type="pct"/>
            <w:shd w:val="clear" w:color="auto" w:fill="FFFFFF" w:themeFill="background1"/>
          </w:tcPr>
          <w:p w14:paraId="6BFCC125"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23" w:type="pct"/>
            <w:shd w:val="clear" w:color="auto" w:fill="FFFFFF" w:themeFill="background1"/>
          </w:tcPr>
          <w:p w14:paraId="5A8AA68B"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23" w:type="pct"/>
            <w:shd w:val="clear" w:color="auto" w:fill="DCE6F0"/>
          </w:tcPr>
          <w:p w14:paraId="14241750"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479F125B"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3C901309"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18" w:type="pct"/>
            <w:shd w:val="clear" w:color="auto" w:fill="FFFFFF" w:themeFill="background1"/>
          </w:tcPr>
          <w:p w14:paraId="7E372246"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r>
      <w:tr w:rsidR="00BC7F3E" w:rsidRPr="00D126EF" w14:paraId="6DDCE015" w14:textId="77777777" w:rsidTr="006C4620">
        <w:trPr>
          <w:trHeight w:hRule="exact" w:val="326"/>
        </w:trPr>
        <w:tc>
          <w:tcPr>
            <w:tcW w:w="1110" w:type="pct"/>
          </w:tcPr>
          <w:p w14:paraId="183DCF05" w14:textId="77777777" w:rsidR="00BC7F3E" w:rsidRPr="00D126EF" w:rsidRDefault="00BC7F3E" w:rsidP="00BC7F3E">
            <w:pPr>
              <w:spacing w:before="59" w:after="0" w:line="240" w:lineRule="auto"/>
              <w:ind w:left="234" w:right="-20"/>
              <w:rPr>
                <w:rFonts w:ascii="Arial" w:eastAsia="Arial" w:hAnsi="Arial" w:cs="Arial"/>
                <w:spacing w:val="2"/>
                <w:sz w:val="18"/>
                <w:szCs w:val="18"/>
              </w:rPr>
            </w:pPr>
            <w:r>
              <w:rPr>
                <w:rFonts w:ascii="Arial" w:eastAsia="Arial" w:hAnsi="Arial" w:cs="Arial"/>
                <w:spacing w:val="2"/>
                <w:sz w:val="18"/>
                <w:szCs w:val="18"/>
              </w:rPr>
              <w:t>Gender Identity</w:t>
            </w:r>
          </w:p>
        </w:tc>
        <w:tc>
          <w:tcPr>
            <w:tcW w:w="332" w:type="pct"/>
            <w:shd w:val="clear" w:color="auto" w:fill="DCE6F0"/>
          </w:tcPr>
          <w:p w14:paraId="163BA41F" w14:textId="77777777" w:rsidR="00BC7F3E"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091400AC"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5F6A7DEE"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32" w:type="pct"/>
            <w:shd w:val="clear" w:color="auto" w:fill="FFFFFF" w:themeFill="background1"/>
          </w:tcPr>
          <w:p w14:paraId="136DFD30"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DCE6F0"/>
          </w:tcPr>
          <w:p w14:paraId="7D96D939" w14:textId="77777777" w:rsidR="00BC7F3E"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1F186827"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4" w:type="pct"/>
            <w:shd w:val="clear" w:color="auto" w:fill="FFFFFF" w:themeFill="background1"/>
          </w:tcPr>
          <w:p w14:paraId="0660712B"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3CE23FA9"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DCE6F0"/>
          </w:tcPr>
          <w:p w14:paraId="4EB10358" w14:textId="77777777" w:rsidR="00BC7F3E"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77DA35B6"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094B72CB"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18" w:type="pct"/>
            <w:shd w:val="clear" w:color="auto" w:fill="FFFFFF" w:themeFill="background1"/>
          </w:tcPr>
          <w:p w14:paraId="2E7F89F9"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r>
      <w:tr w:rsidR="00BC7F3E" w:rsidRPr="00D126EF" w14:paraId="11153FDE" w14:textId="77777777" w:rsidTr="006C4620">
        <w:trPr>
          <w:trHeight w:hRule="exact" w:val="326"/>
        </w:trPr>
        <w:tc>
          <w:tcPr>
            <w:tcW w:w="1110" w:type="pct"/>
          </w:tcPr>
          <w:p w14:paraId="4D8D8289" w14:textId="77777777" w:rsidR="00BC7F3E" w:rsidRPr="00D126EF" w:rsidRDefault="00BC7F3E" w:rsidP="00BC7F3E">
            <w:pPr>
              <w:spacing w:before="59" w:after="0" w:line="240" w:lineRule="auto"/>
              <w:ind w:left="234" w:right="-20"/>
              <w:rPr>
                <w:rFonts w:ascii="Arial" w:eastAsia="Arial" w:hAnsi="Arial" w:cs="Arial"/>
                <w:sz w:val="18"/>
                <w:szCs w:val="18"/>
              </w:rPr>
            </w:pPr>
            <w:r w:rsidRPr="00D126EF">
              <w:rPr>
                <w:rFonts w:ascii="Arial" w:eastAsia="Arial" w:hAnsi="Arial" w:cs="Arial"/>
                <w:spacing w:val="2"/>
                <w:sz w:val="18"/>
                <w:szCs w:val="18"/>
              </w:rPr>
              <w:t>R</w:t>
            </w:r>
            <w:r w:rsidRPr="00D126EF">
              <w:rPr>
                <w:rFonts w:ascii="Arial" w:eastAsia="Arial" w:hAnsi="Arial" w:cs="Arial"/>
                <w:spacing w:val="-4"/>
                <w:sz w:val="18"/>
                <w:szCs w:val="18"/>
              </w:rPr>
              <w:t>eligio</w:t>
            </w:r>
            <w:r w:rsidRPr="00D126EF">
              <w:rPr>
                <w:rFonts w:ascii="Arial" w:eastAsia="Arial" w:hAnsi="Arial" w:cs="Arial"/>
                <w:sz w:val="18"/>
                <w:szCs w:val="18"/>
              </w:rPr>
              <w:t>n</w:t>
            </w:r>
          </w:p>
        </w:tc>
        <w:tc>
          <w:tcPr>
            <w:tcW w:w="332" w:type="pct"/>
            <w:shd w:val="clear" w:color="auto" w:fill="DCE6F0"/>
          </w:tcPr>
          <w:p w14:paraId="48D593D1"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44948ECB"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1236E1BB"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32" w:type="pct"/>
            <w:shd w:val="clear" w:color="auto" w:fill="FFFFFF" w:themeFill="background1"/>
          </w:tcPr>
          <w:p w14:paraId="5E7E908F"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23" w:type="pct"/>
            <w:shd w:val="clear" w:color="auto" w:fill="DCE6F0"/>
          </w:tcPr>
          <w:p w14:paraId="387C9EAF"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1FE06629"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4" w:type="pct"/>
            <w:shd w:val="clear" w:color="auto" w:fill="FFFFFF" w:themeFill="background1"/>
          </w:tcPr>
          <w:p w14:paraId="7EBBEA6A"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23" w:type="pct"/>
            <w:shd w:val="clear" w:color="auto" w:fill="FFFFFF" w:themeFill="background1"/>
          </w:tcPr>
          <w:p w14:paraId="0A1CD534"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23" w:type="pct"/>
            <w:shd w:val="clear" w:color="auto" w:fill="DCE6F0"/>
          </w:tcPr>
          <w:p w14:paraId="0F2BE690"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2238DE68"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7AB9092E"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18" w:type="pct"/>
            <w:shd w:val="clear" w:color="auto" w:fill="FFFFFF" w:themeFill="background1"/>
          </w:tcPr>
          <w:p w14:paraId="27A21BE7"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r>
      <w:tr w:rsidR="00BC7F3E" w:rsidRPr="00D126EF" w14:paraId="6911CD84" w14:textId="77777777" w:rsidTr="006C4620">
        <w:trPr>
          <w:trHeight w:hRule="exact" w:val="325"/>
        </w:trPr>
        <w:tc>
          <w:tcPr>
            <w:tcW w:w="1110" w:type="pct"/>
          </w:tcPr>
          <w:p w14:paraId="773FDE0B" w14:textId="77777777" w:rsidR="00BC7F3E" w:rsidRPr="00D126EF" w:rsidRDefault="00BC7F3E" w:rsidP="00BC7F3E">
            <w:pPr>
              <w:spacing w:before="59" w:after="0" w:line="240" w:lineRule="auto"/>
              <w:ind w:left="234" w:right="-20"/>
              <w:rPr>
                <w:rFonts w:ascii="Arial" w:eastAsia="Arial" w:hAnsi="Arial" w:cs="Arial"/>
                <w:sz w:val="18"/>
                <w:szCs w:val="18"/>
              </w:rPr>
            </w:pPr>
            <w:r w:rsidRPr="00D126EF">
              <w:rPr>
                <w:rFonts w:ascii="Arial" w:eastAsia="Arial" w:hAnsi="Arial" w:cs="Arial"/>
                <w:sz w:val="18"/>
                <w:szCs w:val="18"/>
              </w:rPr>
              <w:t>S</w:t>
            </w:r>
            <w:r w:rsidRPr="00D126EF">
              <w:rPr>
                <w:rFonts w:ascii="Arial" w:eastAsia="Arial" w:hAnsi="Arial" w:cs="Arial"/>
                <w:spacing w:val="-4"/>
                <w:sz w:val="18"/>
                <w:szCs w:val="18"/>
              </w:rPr>
              <w:t>e</w:t>
            </w:r>
            <w:r w:rsidRPr="00D126EF">
              <w:rPr>
                <w:rFonts w:ascii="Arial" w:eastAsia="Arial" w:hAnsi="Arial" w:cs="Arial"/>
                <w:spacing w:val="-6"/>
                <w:sz w:val="18"/>
                <w:szCs w:val="18"/>
              </w:rPr>
              <w:t>x</w:t>
            </w:r>
            <w:r w:rsidRPr="00D126EF">
              <w:rPr>
                <w:rFonts w:ascii="Arial" w:eastAsia="Arial" w:hAnsi="Arial" w:cs="Arial"/>
                <w:spacing w:val="-4"/>
                <w:sz w:val="18"/>
                <w:szCs w:val="18"/>
              </w:rPr>
              <w:t>ua</w:t>
            </w:r>
            <w:r w:rsidRPr="00D126EF">
              <w:rPr>
                <w:rFonts w:ascii="Arial" w:eastAsia="Arial" w:hAnsi="Arial" w:cs="Arial"/>
                <w:sz w:val="18"/>
                <w:szCs w:val="18"/>
              </w:rPr>
              <w:t>l</w:t>
            </w:r>
            <w:r w:rsidRPr="00D126EF">
              <w:rPr>
                <w:rFonts w:ascii="Arial" w:eastAsia="Arial" w:hAnsi="Arial" w:cs="Arial"/>
                <w:spacing w:val="-6"/>
                <w:sz w:val="18"/>
                <w:szCs w:val="18"/>
              </w:rPr>
              <w:t xml:space="preserve"> </w:t>
            </w:r>
            <w:r w:rsidRPr="00D126EF">
              <w:rPr>
                <w:rFonts w:ascii="Arial" w:eastAsia="Arial" w:hAnsi="Arial" w:cs="Arial"/>
                <w:spacing w:val="4"/>
                <w:sz w:val="18"/>
                <w:szCs w:val="18"/>
              </w:rPr>
              <w:t>O</w:t>
            </w:r>
            <w:r w:rsidRPr="00D126EF">
              <w:rPr>
                <w:rFonts w:ascii="Arial" w:eastAsia="Arial" w:hAnsi="Arial" w:cs="Arial"/>
                <w:sz w:val="18"/>
                <w:szCs w:val="18"/>
              </w:rPr>
              <w:t>r</w:t>
            </w:r>
            <w:r w:rsidRPr="00D126EF">
              <w:rPr>
                <w:rFonts w:ascii="Arial" w:eastAsia="Arial" w:hAnsi="Arial" w:cs="Arial"/>
                <w:spacing w:val="-4"/>
                <w:sz w:val="18"/>
                <w:szCs w:val="18"/>
              </w:rPr>
              <w:t>ien</w:t>
            </w:r>
            <w:r w:rsidRPr="00D126EF">
              <w:rPr>
                <w:rFonts w:ascii="Arial" w:eastAsia="Arial" w:hAnsi="Arial" w:cs="Arial"/>
                <w:spacing w:val="-2"/>
                <w:sz w:val="18"/>
                <w:szCs w:val="18"/>
              </w:rPr>
              <w:t>t</w:t>
            </w:r>
            <w:r w:rsidRPr="00D126EF">
              <w:rPr>
                <w:rFonts w:ascii="Arial" w:eastAsia="Arial" w:hAnsi="Arial" w:cs="Arial"/>
                <w:spacing w:val="-4"/>
                <w:sz w:val="18"/>
                <w:szCs w:val="18"/>
              </w:rPr>
              <w:t>a</w:t>
            </w:r>
            <w:r w:rsidRPr="00D126EF">
              <w:rPr>
                <w:rFonts w:ascii="Arial" w:eastAsia="Arial" w:hAnsi="Arial" w:cs="Arial"/>
                <w:spacing w:val="-2"/>
                <w:sz w:val="18"/>
                <w:szCs w:val="18"/>
              </w:rPr>
              <w:t>t</w:t>
            </w:r>
            <w:r w:rsidRPr="00D126EF">
              <w:rPr>
                <w:rFonts w:ascii="Arial" w:eastAsia="Arial" w:hAnsi="Arial" w:cs="Arial"/>
                <w:spacing w:val="-4"/>
                <w:sz w:val="18"/>
                <w:szCs w:val="18"/>
              </w:rPr>
              <w:t>io</w:t>
            </w:r>
            <w:r w:rsidRPr="00D126EF">
              <w:rPr>
                <w:rFonts w:ascii="Arial" w:eastAsia="Arial" w:hAnsi="Arial" w:cs="Arial"/>
                <w:sz w:val="18"/>
                <w:szCs w:val="18"/>
              </w:rPr>
              <w:t>n</w:t>
            </w:r>
          </w:p>
        </w:tc>
        <w:tc>
          <w:tcPr>
            <w:tcW w:w="332" w:type="pct"/>
            <w:shd w:val="clear" w:color="auto" w:fill="DCE6F0"/>
          </w:tcPr>
          <w:p w14:paraId="68364740"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05585AD0"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29A09B01"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32" w:type="pct"/>
            <w:shd w:val="clear" w:color="auto" w:fill="FFFFFF" w:themeFill="background1"/>
          </w:tcPr>
          <w:p w14:paraId="11674D1C"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23" w:type="pct"/>
            <w:shd w:val="clear" w:color="auto" w:fill="DCE6F0"/>
          </w:tcPr>
          <w:p w14:paraId="4305D32F"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51838BC3"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4" w:type="pct"/>
            <w:shd w:val="clear" w:color="auto" w:fill="FFFFFF" w:themeFill="background1"/>
          </w:tcPr>
          <w:p w14:paraId="3E95A1F0"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23" w:type="pct"/>
            <w:shd w:val="clear" w:color="auto" w:fill="FFFFFF" w:themeFill="background1"/>
          </w:tcPr>
          <w:p w14:paraId="0D7255D3"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23" w:type="pct"/>
            <w:shd w:val="clear" w:color="auto" w:fill="DCE6F0"/>
          </w:tcPr>
          <w:p w14:paraId="765326C3"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6F02FFFF"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6123CEE6"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18" w:type="pct"/>
            <w:shd w:val="clear" w:color="auto" w:fill="FFFFFF" w:themeFill="background1"/>
          </w:tcPr>
          <w:p w14:paraId="35C531BC"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r>
      <w:tr w:rsidR="00BC7F3E" w:rsidRPr="00D126EF" w14:paraId="465AB237" w14:textId="77777777" w:rsidTr="006C4620">
        <w:trPr>
          <w:trHeight w:hRule="exact" w:val="326"/>
        </w:trPr>
        <w:tc>
          <w:tcPr>
            <w:tcW w:w="1110" w:type="pct"/>
          </w:tcPr>
          <w:p w14:paraId="6B062115" w14:textId="77777777" w:rsidR="00BC7F3E" w:rsidRPr="00D126EF" w:rsidRDefault="00BC7F3E" w:rsidP="00BC7F3E">
            <w:pPr>
              <w:spacing w:before="59" w:after="0" w:line="240" w:lineRule="auto"/>
              <w:ind w:left="234" w:right="-20"/>
              <w:rPr>
                <w:rFonts w:ascii="Arial" w:eastAsia="Arial" w:hAnsi="Arial" w:cs="Arial"/>
                <w:sz w:val="18"/>
                <w:szCs w:val="18"/>
              </w:rPr>
            </w:pPr>
            <w:r w:rsidRPr="00D126EF">
              <w:rPr>
                <w:rFonts w:ascii="Arial" w:eastAsia="Arial" w:hAnsi="Arial" w:cs="Arial"/>
                <w:sz w:val="18"/>
                <w:szCs w:val="18"/>
              </w:rPr>
              <w:t>E</w:t>
            </w:r>
            <w:r w:rsidRPr="00D126EF">
              <w:rPr>
                <w:rFonts w:ascii="Arial" w:eastAsia="Arial" w:hAnsi="Arial" w:cs="Arial"/>
                <w:spacing w:val="-2"/>
                <w:sz w:val="18"/>
                <w:szCs w:val="18"/>
              </w:rPr>
              <w:t>t</w:t>
            </w:r>
            <w:r w:rsidRPr="00D126EF">
              <w:rPr>
                <w:rFonts w:ascii="Arial" w:eastAsia="Arial" w:hAnsi="Arial" w:cs="Arial"/>
                <w:spacing w:val="-4"/>
                <w:sz w:val="18"/>
                <w:szCs w:val="18"/>
              </w:rPr>
              <w:t>hni</w:t>
            </w:r>
            <w:r w:rsidRPr="00D126EF">
              <w:rPr>
                <w:rFonts w:ascii="Arial" w:eastAsia="Arial" w:hAnsi="Arial" w:cs="Arial"/>
                <w:spacing w:val="6"/>
                <w:sz w:val="18"/>
                <w:szCs w:val="18"/>
              </w:rPr>
              <w:t>c</w:t>
            </w:r>
            <w:r w:rsidRPr="00D126EF">
              <w:rPr>
                <w:rFonts w:ascii="Arial" w:eastAsia="Arial" w:hAnsi="Arial" w:cs="Arial"/>
                <w:spacing w:val="-4"/>
                <w:sz w:val="18"/>
                <w:szCs w:val="18"/>
              </w:rPr>
              <w:t>i</w:t>
            </w:r>
            <w:r w:rsidRPr="00D126EF">
              <w:rPr>
                <w:rFonts w:ascii="Arial" w:eastAsia="Arial" w:hAnsi="Arial" w:cs="Arial"/>
                <w:spacing w:val="-2"/>
                <w:sz w:val="18"/>
                <w:szCs w:val="18"/>
              </w:rPr>
              <w:t>t</w:t>
            </w:r>
            <w:r w:rsidRPr="00D126EF">
              <w:rPr>
                <w:rFonts w:ascii="Arial" w:eastAsia="Arial" w:hAnsi="Arial" w:cs="Arial"/>
                <w:sz w:val="18"/>
                <w:szCs w:val="18"/>
              </w:rPr>
              <w:t>y</w:t>
            </w:r>
          </w:p>
        </w:tc>
        <w:tc>
          <w:tcPr>
            <w:tcW w:w="332" w:type="pct"/>
            <w:shd w:val="clear" w:color="auto" w:fill="DCE6F0"/>
          </w:tcPr>
          <w:p w14:paraId="6530248D"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02F7343B"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609B6A56"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32" w:type="pct"/>
            <w:shd w:val="clear" w:color="auto" w:fill="FFFFFF" w:themeFill="background1"/>
          </w:tcPr>
          <w:p w14:paraId="454B5A35"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23" w:type="pct"/>
            <w:shd w:val="clear" w:color="auto" w:fill="DCE6F0"/>
          </w:tcPr>
          <w:p w14:paraId="76D0827C"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382ACA14"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4" w:type="pct"/>
            <w:shd w:val="clear" w:color="auto" w:fill="FFFFFF" w:themeFill="background1"/>
          </w:tcPr>
          <w:p w14:paraId="5C9744FE"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23" w:type="pct"/>
            <w:shd w:val="clear" w:color="auto" w:fill="FFFFFF" w:themeFill="background1"/>
          </w:tcPr>
          <w:p w14:paraId="323EBB69"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23" w:type="pct"/>
            <w:shd w:val="clear" w:color="auto" w:fill="DCE6F0"/>
          </w:tcPr>
          <w:p w14:paraId="2BA87DA4"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79E8D5E4"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74627972"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18" w:type="pct"/>
            <w:shd w:val="clear" w:color="auto" w:fill="FFFFFF" w:themeFill="background1"/>
          </w:tcPr>
          <w:p w14:paraId="00DA00BB"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r>
      <w:tr w:rsidR="00BC7F3E" w:rsidRPr="00D126EF" w14:paraId="27821DCB" w14:textId="77777777" w:rsidTr="006C4620">
        <w:trPr>
          <w:trHeight w:hRule="exact" w:val="390"/>
        </w:trPr>
        <w:tc>
          <w:tcPr>
            <w:tcW w:w="1110" w:type="pct"/>
          </w:tcPr>
          <w:p w14:paraId="2073CF3C" w14:textId="77777777" w:rsidR="00BC7F3E" w:rsidRPr="00D126EF" w:rsidRDefault="00BC7F3E" w:rsidP="00BC7F3E">
            <w:pPr>
              <w:spacing w:before="59" w:after="0" w:line="240" w:lineRule="auto"/>
              <w:ind w:left="234" w:right="-20"/>
              <w:rPr>
                <w:rFonts w:ascii="Arial" w:eastAsia="Arial" w:hAnsi="Arial" w:cs="Arial"/>
                <w:sz w:val="18"/>
                <w:szCs w:val="18"/>
              </w:rPr>
            </w:pPr>
            <w:r w:rsidRPr="00D126EF">
              <w:rPr>
                <w:rFonts w:ascii="Arial" w:eastAsia="Arial" w:hAnsi="Arial" w:cs="Arial"/>
                <w:spacing w:val="2"/>
                <w:sz w:val="18"/>
                <w:szCs w:val="18"/>
              </w:rPr>
              <w:t>D</w:t>
            </w:r>
            <w:r w:rsidRPr="00D126EF">
              <w:rPr>
                <w:rFonts w:ascii="Arial" w:eastAsia="Arial" w:hAnsi="Arial" w:cs="Arial"/>
                <w:spacing w:val="-4"/>
                <w:sz w:val="18"/>
                <w:szCs w:val="18"/>
              </w:rPr>
              <w:t>i</w:t>
            </w:r>
            <w:r w:rsidRPr="00D126EF">
              <w:rPr>
                <w:rFonts w:ascii="Arial" w:eastAsia="Arial" w:hAnsi="Arial" w:cs="Arial"/>
                <w:spacing w:val="6"/>
                <w:sz w:val="18"/>
                <w:szCs w:val="18"/>
              </w:rPr>
              <w:t>s</w:t>
            </w:r>
            <w:r w:rsidRPr="00D126EF">
              <w:rPr>
                <w:rFonts w:ascii="Arial" w:eastAsia="Arial" w:hAnsi="Arial" w:cs="Arial"/>
                <w:spacing w:val="-4"/>
                <w:sz w:val="18"/>
                <w:szCs w:val="18"/>
              </w:rPr>
              <w:t>abili</w:t>
            </w:r>
            <w:r w:rsidRPr="00D126EF">
              <w:rPr>
                <w:rFonts w:ascii="Arial" w:eastAsia="Arial" w:hAnsi="Arial" w:cs="Arial"/>
                <w:spacing w:val="-2"/>
                <w:sz w:val="18"/>
                <w:szCs w:val="18"/>
              </w:rPr>
              <w:t>t</w:t>
            </w:r>
            <w:r w:rsidRPr="00D126EF">
              <w:rPr>
                <w:rFonts w:ascii="Arial" w:eastAsia="Arial" w:hAnsi="Arial" w:cs="Arial"/>
                <w:sz w:val="18"/>
                <w:szCs w:val="18"/>
              </w:rPr>
              <w:t>y</w:t>
            </w:r>
          </w:p>
        </w:tc>
        <w:tc>
          <w:tcPr>
            <w:tcW w:w="332" w:type="pct"/>
            <w:shd w:val="clear" w:color="auto" w:fill="DCE6F0"/>
          </w:tcPr>
          <w:p w14:paraId="15E1FB47"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19719B67"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36637245"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32" w:type="pct"/>
            <w:shd w:val="clear" w:color="auto" w:fill="FFFFFF" w:themeFill="background1"/>
          </w:tcPr>
          <w:p w14:paraId="20238F38"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23" w:type="pct"/>
            <w:shd w:val="clear" w:color="auto" w:fill="DCE6F0"/>
          </w:tcPr>
          <w:p w14:paraId="0F3A1C22"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4355EE16"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4" w:type="pct"/>
            <w:shd w:val="clear" w:color="auto" w:fill="FFFFFF" w:themeFill="background1"/>
          </w:tcPr>
          <w:p w14:paraId="529BA280"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23" w:type="pct"/>
            <w:shd w:val="clear" w:color="auto" w:fill="FFFFFF" w:themeFill="background1"/>
          </w:tcPr>
          <w:p w14:paraId="37B5E08B"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23" w:type="pct"/>
            <w:shd w:val="clear" w:color="auto" w:fill="DCE6F0"/>
          </w:tcPr>
          <w:p w14:paraId="5773F861"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170C90CF"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581C1A6F"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c>
          <w:tcPr>
            <w:tcW w:w="318" w:type="pct"/>
            <w:shd w:val="clear" w:color="auto" w:fill="FFFFFF" w:themeFill="background1"/>
          </w:tcPr>
          <w:p w14:paraId="492EE7DE" w14:textId="77777777" w:rsidR="00BC7F3E" w:rsidRPr="00D126EF" w:rsidRDefault="00BC7F3E" w:rsidP="00BC7F3E">
            <w:pPr>
              <w:spacing w:before="59" w:after="0" w:line="240" w:lineRule="auto"/>
              <w:ind w:left="303" w:right="255"/>
              <w:rPr>
                <w:rFonts w:ascii="Arial" w:eastAsia="Arial" w:hAnsi="Arial" w:cs="Arial"/>
                <w:sz w:val="18"/>
                <w:szCs w:val="18"/>
              </w:rPr>
            </w:pPr>
            <w:r w:rsidRPr="00D126EF">
              <w:rPr>
                <w:rFonts w:ascii="Arial" w:eastAsia="Arial" w:hAnsi="Arial" w:cs="Arial"/>
                <w:sz w:val="18"/>
                <w:szCs w:val="18"/>
              </w:rPr>
              <w:t>0</w:t>
            </w:r>
          </w:p>
        </w:tc>
      </w:tr>
      <w:tr w:rsidR="00BC7F3E" w:rsidRPr="00D126EF" w14:paraId="244EEF13" w14:textId="77777777" w:rsidTr="006C4620">
        <w:trPr>
          <w:trHeight w:hRule="exact" w:val="390"/>
        </w:trPr>
        <w:tc>
          <w:tcPr>
            <w:tcW w:w="1110" w:type="pct"/>
          </w:tcPr>
          <w:p w14:paraId="45BDCF09" w14:textId="77777777" w:rsidR="00BC7F3E" w:rsidRPr="00D126EF" w:rsidRDefault="00BC7F3E" w:rsidP="00BC7F3E">
            <w:pPr>
              <w:spacing w:before="59" w:after="0" w:line="240" w:lineRule="auto"/>
              <w:ind w:left="234" w:right="-20"/>
              <w:rPr>
                <w:rFonts w:ascii="Arial" w:eastAsia="Arial" w:hAnsi="Arial" w:cs="Arial"/>
                <w:spacing w:val="2"/>
                <w:sz w:val="18"/>
                <w:szCs w:val="18"/>
              </w:rPr>
            </w:pPr>
            <w:r>
              <w:rPr>
                <w:rFonts w:ascii="Arial" w:eastAsia="Arial" w:hAnsi="Arial" w:cs="Arial"/>
                <w:spacing w:val="2"/>
                <w:sz w:val="18"/>
                <w:szCs w:val="18"/>
              </w:rPr>
              <w:t>National Origin</w:t>
            </w:r>
          </w:p>
        </w:tc>
        <w:tc>
          <w:tcPr>
            <w:tcW w:w="332" w:type="pct"/>
            <w:shd w:val="clear" w:color="auto" w:fill="DCE6F0"/>
          </w:tcPr>
          <w:p w14:paraId="1DBC6164" w14:textId="77777777" w:rsidR="00BC7F3E"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5EF0F9FD"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5DB355BF"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32" w:type="pct"/>
            <w:shd w:val="clear" w:color="auto" w:fill="FFFFFF" w:themeFill="background1"/>
          </w:tcPr>
          <w:p w14:paraId="43ED5D5F"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DCE6F0"/>
          </w:tcPr>
          <w:p w14:paraId="0423EF50" w14:textId="77777777" w:rsidR="00BC7F3E"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71A095D1"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4" w:type="pct"/>
            <w:shd w:val="clear" w:color="auto" w:fill="FFFFFF" w:themeFill="background1"/>
          </w:tcPr>
          <w:p w14:paraId="38A07740"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7F0BA3B2"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DCE6F0"/>
          </w:tcPr>
          <w:p w14:paraId="7C93CE82" w14:textId="77777777" w:rsidR="00BC7F3E"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4D665254"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23" w:type="pct"/>
            <w:shd w:val="clear" w:color="auto" w:fill="FFFFFF" w:themeFill="background1"/>
          </w:tcPr>
          <w:p w14:paraId="69713927"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c>
          <w:tcPr>
            <w:tcW w:w="318" w:type="pct"/>
            <w:shd w:val="clear" w:color="auto" w:fill="FFFFFF" w:themeFill="background1"/>
          </w:tcPr>
          <w:p w14:paraId="37AA88CD" w14:textId="77777777" w:rsidR="00BC7F3E" w:rsidRPr="00D126EF" w:rsidRDefault="00BC7F3E" w:rsidP="00BC7F3E">
            <w:pPr>
              <w:spacing w:before="59" w:after="0" w:line="240" w:lineRule="auto"/>
              <w:ind w:left="303" w:right="255"/>
              <w:rPr>
                <w:rFonts w:ascii="Arial" w:eastAsia="Arial" w:hAnsi="Arial" w:cs="Arial"/>
                <w:sz w:val="18"/>
                <w:szCs w:val="18"/>
              </w:rPr>
            </w:pPr>
            <w:r>
              <w:rPr>
                <w:rFonts w:ascii="Arial" w:eastAsia="Arial" w:hAnsi="Arial" w:cs="Arial"/>
                <w:sz w:val="18"/>
                <w:szCs w:val="18"/>
              </w:rPr>
              <w:t>0</w:t>
            </w:r>
          </w:p>
        </w:tc>
      </w:tr>
    </w:tbl>
    <w:p w14:paraId="03367423" w14:textId="77777777" w:rsidR="00213BCB" w:rsidRPr="00D126EF" w:rsidRDefault="00213BCB" w:rsidP="00213BCB">
      <w:pPr>
        <w:spacing w:after="0"/>
        <w:contextualSpacing/>
        <w:rPr>
          <w:rFonts w:ascii="Arial" w:hAnsi="Arial" w:cs="Arial"/>
          <w:sz w:val="20"/>
        </w:rPr>
      </w:pPr>
    </w:p>
    <w:tbl>
      <w:tblPr>
        <w:tblW w:w="1091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3050"/>
        <w:gridCol w:w="12"/>
        <w:gridCol w:w="609"/>
        <w:gridCol w:w="670"/>
        <w:gridCol w:w="670"/>
        <w:gridCol w:w="670"/>
        <w:gridCol w:w="609"/>
        <w:gridCol w:w="670"/>
        <w:gridCol w:w="671"/>
        <w:gridCol w:w="670"/>
        <w:gridCol w:w="608"/>
        <w:gridCol w:w="670"/>
        <w:gridCol w:w="670"/>
        <w:gridCol w:w="670"/>
      </w:tblGrid>
      <w:tr w:rsidR="00213BCB" w:rsidRPr="00D126EF" w14:paraId="045B449B" w14:textId="77777777" w:rsidTr="00213BCB">
        <w:trPr>
          <w:trHeight w:hRule="exact" w:val="372"/>
          <w:jc w:val="center"/>
        </w:trPr>
        <w:tc>
          <w:tcPr>
            <w:tcW w:w="3050" w:type="dxa"/>
            <w:tcBorders>
              <w:top w:val="nil"/>
              <w:left w:val="nil"/>
              <w:bottom w:val="single" w:sz="4" w:space="0" w:color="auto"/>
              <w:right w:val="single" w:sz="4" w:space="0" w:color="auto"/>
            </w:tcBorders>
            <w:shd w:val="clear" w:color="auto" w:fill="auto"/>
          </w:tcPr>
          <w:p w14:paraId="0DE1895C" w14:textId="77777777" w:rsidR="00213BCB" w:rsidRPr="00D126EF" w:rsidRDefault="00213BCB" w:rsidP="00213BCB">
            <w:pPr>
              <w:spacing w:before="14" w:after="0" w:line="240" w:lineRule="auto"/>
              <w:ind w:right="31"/>
              <w:jc w:val="center"/>
              <w:rPr>
                <w:rFonts w:ascii="Arial" w:eastAsia="Arial" w:hAnsi="Arial" w:cs="Arial"/>
                <w:sz w:val="28"/>
                <w:szCs w:val="28"/>
              </w:rPr>
            </w:pPr>
          </w:p>
        </w:tc>
        <w:tc>
          <w:tcPr>
            <w:tcW w:w="7869" w:type="dxa"/>
            <w:gridSpan w:val="13"/>
            <w:tcBorders>
              <w:left w:val="single" w:sz="4" w:space="0" w:color="auto"/>
            </w:tcBorders>
            <w:shd w:val="clear" w:color="auto" w:fill="1E497C"/>
          </w:tcPr>
          <w:p w14:paraId="205F5562" w14:textId="44E88BB1" w:rsidR="00213BCB" w:rsidRPr="00D126EF" w:rsidRDefault="00762694" w:rsidP="005A3A29">
            <w:pPr>
              <w:spacing w:before="14" w:after="0" w:line="240" w:lineRule="auto"/>
              <w:ind w:right="31"/>
              <w:rPr>
                <w:rFonts w:ascii="Arial" w:eastAsia="Arial" w:hAnsi="Arial" w:cs="Arial"/>
                <w:sz w:val="28"/>
                <w:szCs w:val="28"/>
              </w:rPr>
            </w:pPr>
            <w:r>
              <w:rPr>
                <w:rFonts w:ascii="Arial" w:eastAsia="Arial" w:hAnsi="Arial" w:cs="Arial"/>
                <w:color w:val="FFFFFF" w:themeColor="background1"/>
                <w:sz w:val="28"/>
                <w:szCs w:val="28"/>
              </w:rPr>
              <w:t xml:space="preserve">  </w:t>
            </w:r>
            <w:r w:rsidR="00213BCB" w:rsidRPr="00CB0B7F">
              <w:rPr>
                <w:rFonts w:ascii="Arial" w:eastAsia="Arial" w:hAnsi="Arial" w:cs="Arial"/>
                <w:color w:val="FFFFFF" w:themeColor="background1"/>
                <w:sz w:val="28"/>
                <w:szCs w:val="28"/>
              </w:rPr>
              <w:t>Arrests</w:t>
            </w:r>
          </w:p>
        </w:tc>
      </w:tr>
      <w:tr w:rsidR="00213BCB" w:rsidRPr="00D126EF" w14:paraId="403C7FDE" w14:textId="77777777" w:rsidTr="00213BCB">
        <w:trPr>
          <w:trHeight w:hRule="exact" w:val="556"/>
          <w:jc w:val="center"/>
        </w:trPr>
        <w:tc>
          <w:tcPr>
            <w:tcW w:w="3062" w:type="dxa"/>
            <w:gridSpan w:val="2"/>
            <w:shd w:val="clear" w:color="auto" w:fill="94B3D6"/>
            <w:vAlign w:val="center"/>
          </w:tcPr>
          <w:p w14:paraId="3C63A408" w14:textId="77777777" w:rsidR="00213BCB" w:rsidRPr="00D126EF" w:rsidRDefault="00213BCB" w:rsidP="00213BCB">
            <w:pPr>
              <w:spacing w:after="0" w:line="240" w:lineRule="auto"/>
              <w:ind w:right="47"/>
              <w:jc w:val="center"/>
              <w:rPr>
                <w:rFonts w:ascii="Arial" w:eastAsia="Arial" w:hAnsi="Arial" w:cs="Arial"/>
              </w:rPr>
            </w:pPr>
            <w:r w:rsidRPr="00D126EF">
              <w:rPr>
                <w:rFonts w:ascii="Arial" w:eastAsia="Arial" w:hAnsi="Arial" w:cs="Arial"/>
                <w:spacing w:val="3"/>
                <w:w w:val="102"/>
              </w:rPr>
              <w:t>A</w:t>
            </w:r>
            <w:r w:rsidRPr="00D126EF">
              <w:rPr>
                <w:rFonts w:ascii="Arial" w:eastAsia="Arial" w:hAnsi="Arial" w:cs="Arial"/>
                <w:spacing w:val="-4"/>
                <w:w w:val="102"/>
              </w:rPr>
              <w:t>rr</w:t>
            </w:r>
            <w:r w:rsidRPr="00D126EF">
              <w:rPr>
                <w:rFonts w:ascii="Arial" w:eastAsia="Arial" w:hAnsi="Arial" w:cs="Arial"/>
                <w:spacing w:val="5"/>
                <w:w w:val="102"/>
              </w:rPr>
              <w:t>es</w:t>
            </w:r>
            <w:r w:rsidRPr="00D126EF">
              <w:rPr>
                <w:rFonts w:ascii="Arial" w:eastAsia="Arial" w:hAnsi="Arial" w:cs="Arial"/>
                <w:spacing w:val="-3"/>
                <w:w w:val="102"/>
              </w:rPr>
              <w:t>t</w:t>
            </w:r>
            <w:r w:rsidRPr="00D126EF">
              <w:rPr>
                <w:rFonts w:ascii="Arial" w:eastAsia="Arial" w:hAnsi="Arial" w:cs="Arial"/>
                <w:w w:val="102"/>
              </w:rPr>
              <w:t>s</w:t>
            </w:r>
          </w:p>
        </w:tc>
        <w:tc>
          <w:tcPr>
            <w:tcW w:w="2619" w:type="dxa"/>
            <w:gridSpan w:val="4"/>
            <w:shd w:val="clear" w:color="auto" w:fill="94B3D6"/>
            <w:vAlign w:val="center"/>
          </w:tcPr>
          <w:p w14:paraId="5598A9D0" w14:textId="77777777" w:rsidR="00213BCB" w:rsidRPr="00D126EF" w:rsidRDefault="00213BCB" w:rsidP="00213BCB">
            <w:pPr>
              <w:spacing w:after="0" w:line="240" w:lineRule="auto"/>
              <w:ind w:right="-20"/>
              <w:jc w:val="center"/>
              <w:rPr>
                <w:rFonts w:ascii="Arial" w:eastAsia="Arial" w:hAnsi="Arial" w:cs="Arial"/>
              </w:rPr>
            </w:pPr>
            <w:r w:rsidRPr="00D126EF">
              <w:rPr>
                <w:rFonts w:ascii="Arial" w:eastAsia="Arial" w:hAnsi="Arial" w:cs="Arial"/>
                <w:spacing w:val="3"/>
              </w:rPr>
              <w:t>C</w:t>
            </w:r>
            <w:r w:rsidRPr="00D126EF">
              <w:rPr>
                <w:rFonts w:ascii="Arial" w:eastAsia="Arial" w:hAnsi="Arial" w:cs="Arial"/>
                <w:spacing w:val="-7"/>
              </w:rPr>
              <w:t>a</w:t>
            </w:r>
            <w:r w:rsidRPr="00D126EF">
              <w:rPr>
                <w:rFonts w:ascii="Arial" w:eastAsia="Arial" w:hAnsi="Arial" w:cs="Arial"/>
                <w:spacing w:val="2"/>
              </w:rPr>
              <w:t>m</w:t>
            </w:r>
            <w:r w:rsidRPr="00D126EF">
              <w:rPr>
                <w:rFonts w:ascii="Arial" w:eastAsia="Arial" w:hAnsi="Arial" w:cs="Arial"/>
                <w:spacing w:val="5"/>
              </w:rPr>
              <w:t>p</w:t>
            </w:r>
            <w:r w:rsidRPr="00D126EF">
              <w:rPr>
                <w:rFonts w:ascii="Arial" w:eastAsia="Arial" w:hAnsi="Arial" w:cs="Arial"/>
                <w:spacing w:val="-7"/>
              </w:rPr>
              <w:t>u</w:t>
            </w:r>
            <w:r w:rsidRPr="00D126EF">
              <w:rPr>
                <w:rFonts w:ascii="Arial" w:eastAsia="Arial" w:hAnsi="Arial" w:cs="Arial"/>
              </w:rPr>
              <w:t>s</w:t>
            </w:r>
            <w:r w:rsidRPr="00D126EF">
              <w:rPr>
                <w:rFonts w:ascii="Arial" w:eastAsia="Arial" w:hAnsi="Arial" w:cs="Arial"/>
                <w:spacing w:val="19"/>
              </w:rPr>
              <w:t xml:space="preserve"> </w:t>
            </w:r>
            <w:r w:rsidRPr="00D126EF">
              <w:rPr>
                <w:rFonts w:ascii="Arial" w:eastAsia="Arial" w:hAnsi="Arial" w:cs="Arial"/>
                <w:spacing w:val="4"/>
                <w:w w:val="102"/>
              </w:rPr>
              <w:t>T</w:t>
            </w:r>
            <w:r w:rsidRPr="00D126EF">
              <w:rPr>
                <w:rFonts w:ascii="Arial" w:eastAsia="Arial" w:hAnsi="Arial" w:cs="Arial"/>
                <w:spacing w:val="5"/>
                <w:w w:val="102"/>
              </w:rPr>
              <w:t>o</w:t>
            </w:r>
            <w:r w:rsidRPr="00D126EF">
              <w:rPr>
                <w:rFonts w:ascii="Arial" w:eastAsia="Arial" w:hAnsi="Arial" w:cs="Arial"/>
                <w:spacing w:val="-3"/>
                <w:w w:val="102"/>
              </w:rPr>
              <w:t>t</w:t>
            </w:r>
            <w:r w:rsidRPr="00D126EF">
              <w:rPr>
                <w:rFonts w:ascii="Arial" w:eastAsia="Arial" w:hAnsi="Arial" w:cs="Arial"/>
                <w:spacing w:val="-7"/>
                <w:w w:val="102"/>
              </w:rPr>
              <w:t>a</w:t>
            </w:r>
            <w:r w:rsidRPr="00D126EF">
              <w:rPr>
                <w:rFonts w:ascii="Arial" w:eastAsia="Arial" w:hAnsi="Arial" w:cs="Arial"/>
                <w:spacing w:val="-3"/>
                <w:w w:val="102"/>
              </w:rPr>
              <w:t>l</w:t>
            </w:r>
            <w:r w:rsidRPr="00D126EF">
              <w:rPr>
                <w:rFonts w:ascii="Arial" w:eastAsia="Arial" w:hAnsi="Arial" w:cs="Arial"/>
                <w:w w:val="102"/>
              </w:rPr>
              <w:t>s</w:t>
            </w:r>
          </w:p>
        </w:tc>
        <w:tc>
          <w:tcPr>
            <w:tcW w:w="2620" w:type="dxa"/>
            <w:gridSpan w:val="4"/>
            <w:shd w:val="clear" w:color="auto" w:fill="94B3D6"/>
            <w:vAlign w:val="center"/>
          </w:tcPr>
          <w:p w14:paraId="5CB76169" w14:textId="78935CA4" w:rsidR="00213BCB" w:rsidRPr="00D126EF" w:rsidRDefault="00213BCB" w:rsidP="00213BCB">
            <w:pPr>
              <w:spacing w:after="0" w:line="240" w:lineRule="auto"/>
              <w:ind w:right="-20"/>
              <w:jc w:val="center"/>
              <w:rPr>
                <w:rFonts w:ascii="Arial" w:eastAsia="Arial" w:hAnsi="Arial" w:cs="Arial"/>
              </w:rPr>
            </w:pPr>
            <w:r w:rsidRPr="00D126EF">
              <w:rPr>
                <w:rFonts w:ascii="Arial" w:eastAsia="Arial" w:hAnsi="Arial" w:cs="Arial"/>
                <w:spacing w:val="-9"/>
              </w:rPr>
              <w:t>N</w:t>
            </w:r>
            <w:r w:rsidRPr="00D126EF">
              <w:rPr>
                <w:rFonts w:ascii="Arial" w:eastAsia="Arial" w:hAnsi="Arial" w:cs="Arial"/>
                <w:spacing w:val="5"/>
              </w:rPr>
              <w:t>o</w:t>
            </w:r>
            <w:r w:rsidRPr="00D126EF">
              <w:rPr>
                <w:rFonts w:ascii="Arial" w:eastAsia="Arial" w:hAnsi="Arial" w:cs="Arial"/>
                <w:spacing w:val="-7"/>
              </w:rPr>
              <w:t>n</w:t>
            </w:r>
            <w:r w:rsidRPr="00D126EF">
              <w:rPr>
                <w:rFonts w:ascii="Arial" w:eastAsia="Arial" w:hAnsi="Arial" w:cs="Arial"/>
                <w:spacing w:val="-4"/>
              </w:rPr>
              <w:t>-</w:t>
            </w:r>
            <w:r w:rsidR="005C4B1D">
              <w:rPr>
                <w:rFonts w:ascii="Arial" w:eastAsia="Arial" w:hAnsi="Arial" w:cs="Arial"/>
                <w:spacing w:val="-9"/>
              </w:rPr>
              <w:t>College</w:t>
            </w:r>
            <w:r w:rsidRPr="00D126EF">
              <w:rPr>
                <w:rFonts w:ascii="Arial" w:eastAsia="Arial" w:hAnsi="Arial" w:cs="Arial"/>
                <w:spacing w:val="21"/>
              </w:rPr>
              <w:t xml:space="preserve"> </w:t>
            </w:r>
            <w:r w:rsidRPr="00D126EF">
              <w:rPr>
                <w:rFonts w:ascii="Arial" w:eastAsia="Arial" w:hAnsi="Arial" w:cs="Arial"/>
                <w:spacing w:val="3"/>
                <w:w w:val="102"/>
              </w:rPr>
              <w:t>B</w:t>
            </w:r>
            <w:r w:rsidRPr="00D126EF">
              <w:rPr>
                <w:rFonts w:ascii="Arial" w:eastAsia="Arial" w:hAnsi="Arial" w:cs="Arial"/>
                <w:spacing w:val="-3"/>
                <w:w w:val="102"/>
              </w:rPr>
              <w:t>l</w:t>
            </w:r>
            <w:r w:rsidRPr="00D126EF">
              <w:rPr>
                <w:rFonts w:ascii="Arial" w:eastAsia="Arial" w:hAnsi="Arial" w:cs="Arial"/>
                <w:spacing w:val="5"/>
                <w:w w:val="102"/>
              </w:rPr>
              <w:t>dgs</w:t>
            </w:r>
            <w:r w:rsidRPr="00D126EF">
              <w:rPr>
                <w:rFonts w:ascii="Arial" w:eastAsia="Arial" w:hAnsi="Arial" w:cs="Arial"/>
                <w:w w:val="102"/>
              </w:rPr>
              <w:t>.</w:t>
            </w:r>
          </w:p>
        </w:tc>
        <w:tc>
          <w:tcPr>
            <w:tcW w:w="2618" w:type="dxa"/>
            <w:gridSpan w:val="4"/>
            <w:shd w:val="clear" w:color="auto" w:fill="94B3D6"/>
            <w:vAlign w:val="center"/>
          </w:tcPr>
          <w:p w14:paraId="0220D29D" w14:textId="77777777" w:rsidR="00213BCB" w:rsidRPr="00D126EF" w:rsidRDefault="00213BCB" w:rsidP="00213BCB">
            <w:pPr>
              <w:spacing w:after="0" w:line="240" w:lineRule="auto"/>
              <w:ind w:right="-20"/>
              <w:jc w:val="center"/>
              <w:rPr>
                <w:rFonts w:ascii="Arial" w:eastAsia="Arial" w:hAnsi="Arial" w:cs="Arial"/>
              </w:rPr>
            </w:pPr>
            <w:r w:rsidRPr="00D126EF">
              <w:rPr>
                <w:rFonts w:ascii="Arial" w:eastAsia="Arial" w:hAnsi="Arial" w:cs="Arial"/>
                <w:spacing w:val="3"/>
              </w:rPr>
              <w:t>P</w:t>
            </w:r>
            <w:r w:rsidRPr="00D126EF">
              <w:rPr>
                <w:rFonts w:ascii="Arial" w:eastAsia="Arial" w:hAnsi="Arial" w:cs="Arial"/>
                <w:spacing w:val="-7"/>
              </w:rPr>
              <w:t>u</w:t>
            </w:r>
            <w:r w:rsidRPr="00D126EF">
              <w:rPr>
                <w:rFonts w:ascii="Arial" w:eastAsia="Arial" w:hAnsi="Arial" w:cs="Arial"/>
                <w:spacing w:val="5"/>
              </w:rPr>
              <w:t>b</w:t>
            </w:r>
            <w:r w:rsidRPr="00D126EF">
              <w:rPr>
                <w:rFonts w:ascii="Arial" w:eastAsia="Arial" w:hAnsi="Arial" w:cs="Arial"/>
                <w:spacing w:val="-3"/>
              </w:rPr>
              <w:t>li</w:t>
            </w:r>
            <w:r w:rsidRPr="00D126EF">
              <w:rPr>
                <w:rFonts w:ascii="Arial" w:eastAsia="Arial" w:hAnsi="Arial" w:cs="Arial"/>
              </w:rPr>
              <w:t>c</w:t>
            </w:r>
            <w:r w:rsidRPr="00D126EF">
              <w:rPr>
                <w:rFonts w:ascii="Arial" w:eastAsia="Arial" w:hAnsi="Arial" w:cs="Arial"/>
                <w:spacing w:val="15"/>
              </w:rPr>
              <w:t xml:space="preserve"> </w:t>
            </w:r>
            <w:r w:rsidRPr="00D126EF">
              <w:rPr>
                <w:rFonts w:ascii="Arial" w:eastAsia="Arial" w:hAnsi="Arial" w:cs="Arial"/>
                <w:spacing w:val="3"/>
                <w:w w:val="102"/>
              </w:rPr>
              <w:t>P</w:t>
            </w:r>
            <w:r w:rsidRPr="00D126EF">
              <w:rPr>
                <w:rFonts w:ascii="Arial" w:eastAsia="Arial" w:hAnsi="Arial" w:cs="Arial"/>
                <w:spacing w:val="-4"/>
                <w:w w:val="102"/>
              </w:rPr>
              <w:t>r</w:t>
            </w:r>
            <w:r w:rsidRPr="00D126EF">
              <w:rPr>
                <w:rFonts w:ascii="Arial" w:eastAsia="Arial" w:hAnsi="Arial" w:cs="Arial"/>
                <w:spacing w:val="5"/>
                <w:w w:val="102"/>
              </w:rPr>
              <w:t>ope</w:t>
            </w:r>
            <w:r w:rsidRPr="00D126EF">
              <w:rPr>
                <w:rFonts w:ascii="Arial" w:eastAsia="Arial" w:hAnsi="Arial" w:cs="Arial"/>
                <w:spacing w:val="-4"/>
                <w:w w:val="102"/>
              </w:rPr>
              <w:t>r</w:t>
            </w:r>
            <w:r w:rsidRPr="00D126EF">
              <w:rPr>
                <w:rFonts w:ascii="Arial" w:eastAsia="Arial" w:hAnsi="Arial" w:cs="Arial"/>
                <w:spacing w:val="-3"/>
                <w:w w:val="102"/>
              </w:rPr>
              <w:t>t</w:t>
            </w:r>
            <w:r w:rsidRPr="00D126EF">
              <w:rPr>
                <w:rFonts w:ascii="Arial" w:eastAsia="Arial" w:hAnsi="Arial" w:cs="Arial"/>
                <w:w w:val="102"/>
              </w:rPr>
              <w:t>y</w:t>
            </w:r>
          </w:p>
        </w:tc>
      </w:tr>
      <w:tr w:rsidR="006C4620" w:rsidRPr="00D126EF" w14:paraId="76007E22" w14:textId="77777777" w:rsidTr="005A3A29">
        <w:trPr>
          <w:trHeight w:hRule="exact" w:val="288"/>
          <w:jc w:val="center"/>
        </w:trPr>
        <w:tc>
          <w:tcPr>
            <w:tcW w:w="3062" w:type="dxa"/>
            <w:gridSpan w:val="2"/>
          </w:tcPr>
          <w:p w14:paraId="6C022F48" w14:textId="77777777" w:rsidR="006C4620" w:rsidRPr="00D126EF" w:rsidRDefault="006C4620" w:rsidP="006C4620">
            <w:pPr>
              <w:rPr>
                <w:rFonts w:ascii="Arial" w:hAnsi="Arial" w:cs="Arial"/>
              </w:rPr>
            </w:pPr>
          </w:p>
        </w:tc>
        <w:tc>
          <w:tcPr>
            <w:tcW w:w="609" w:type="dxa"/>
            <w:shd w:val="clear" w:color="auto" w:fill="DCE6F0"/>
            <w:vAlign w:val="center"/>
          </w:tcPr>
          <w:p w14:paraId="2ADCC083" w14:textId="16978DF4" w:rsidR="006C4620" w:rsidRPr="00D126EF" w:rsidRDefault="006C4620" w:rsidP="006C4620">
            <w:pPr>
              <w:spacing w:before="64" w:after="0" w:line="240" w:lineRule="auto"/>
              <w:ind w:right="-20"/>
              <w:jc w:val="center"/>
              <w:rPr>
                <w:rFonts w:ascii="Arial" w:eastAsia="Arial" w:hAnsi="Arial" w:cs="Arial"/>
                <w:spacing w:val="-4"/>
                <w:w w:val="104"/>
                <w:sz w:val="18"/>
                <w:szCs w:val="18"/>
              </w:rPr>
            </w:pPr>
            <w:r>
              <w:rPr>
                <w:rFonts w:ascii="Arial" w:eastAsia="Arial" w:hAnsi="Arial" w:cs="Arial"/>
                <w:spacing w:val="-3"/>
                <w:w w:val="104"/>
                <w:sz w:val="18"/>
                <w:szCs w:val="18"/>
              </w:rPr>
              <w:t>2021</w:t>
            </w:r>
          </w:p>
        </w:tc>
        <w:tc>
          <w:tcPr>
            <w:tcW w:w="670" w:type="dxa"/>
            <w:shd w:val="clear" w:color="auto" w:fill="FFFFFF" w:themeFill="background1"/>
            <w:vAlign w:val="center"/>
          </w:tcPr>
          <w:p w14:paraId="71D23608" w14:textId="21FCF8DA" w:rsidR="006C4620" w:rsidRPr="00D126EF" w:rsidRDefault="006C4620" w:rsidP="006C4620">
            <w:pPr>
              <w:spacing w:before="64" w:after="0" w:line="240" w:lineRule="auto"/>
              <w:ind w:right="-20"/>
              <w:jc w:val="center"/>
              <w:rPr>
                <w:rFonts w:ascii="Arial" w:eastAsia="Arial" w:hAnsi="Arial" w:cs="Arial"/>
                <w:sz w:val="18"/>
                <w:szCs w:val="18"/>
              </w:rPr>
            </w:pPr>
            <w:r>
              <w:rPr>
                <w:rFonts w:ascii="Arial" w:eastAsia="Arial" w:hAnsi="Arial" w:cs="Arial"/>
                <w:spacing w:val="-3"/>
                <w:w w:val="104"/>
                <w:sz w:val="18"/>
                <w:szCs w:val="18"/>
              </w:rPr>
              <w:t>2020</w:t>
            </w:r>
          </w:p>
        </w:tc>
        <w:tc>
          <w:tcPr>
            <w:tcW w:w="670" w:type="dxa"/>
            <w:shd w:val="clear" w:color="auto" w:fill="FFFFFF" w:themeFill="background1"/>
            <w:vAlign w:val="center"/>
          </w:tcPr>
          <w:p w14:paraId="286FC5F2" w14:textId="35F5607D" w:rsidR="006C4620" w:rsidRPr="00D126EF" w:rsidRDefault="006C4620" w:rsidP="006C4620">
            <w:pPr>
              <w:spacing w:before="64" w:after="0" w:line="240" w:lineRule="auto"/>
              <w:ind w:right="-20"/>
              <w:jc w:val="center"/>
              <w:rPr>
                <w:rFonts w:ascii="Arial" w:eastAsia="Arial" w:hAnsi="Arial" w:cs="Arial"/>
                <w:sz w:val="18"/>
                <w:szCs w:val="18"/>
              </w:rPr>
            </w:pPr>
            <w:r>
              <w:rPr>
                <w:rFonts w:ascii="Arial" w:eastAsia="Arial" w:hAnsi="Arial" w:cs="Arial"/>
                <w:spacing w:val="-3"/>
                <w:w w:val="104"/>
                <w:sz w:val="18"/>
                <w:szCs w:val="18"/>
              </w:rPr>
              <w:t>2019</w:t>
            </w:r>
          </w:p>
        </w:tc>
        <w:tc>
          <w:tcPr>
            <w:tcW w:w="670" w:type="dxa"/>
            <w:shd w:val="clear" w:color="auto" w:fill="FFFFFF" w:themeFill="background1"/>
            <w:vAlign w:val="center"/>
          </w:tcPr>
          <w:p w14:paraId="6309A443" w14:textId="47CEFC92" w:rsidR="006C4620" w:rsidRPr="00D126EF" w:rsidRDefault="006C4620" w:rsidP="006C4620">
            <w:pPr>
              <w:spacing w:before="64" w:after="0" w:line="240" w:lineRule="auto"/>
              <w:ind w:right="-20"/>
              <w:jc w:val="center"/>
              <w:rPr>
                <w:rFonts w:ascii="Arial" w:eastAsia="Arial" w:hAnsi="Arial" w:cs="Arial"/>
                <w:sz w:val="18"/>
                <w:szCs w:val="18"/>
              </w:rPr>
            </w:pPr>
            <w:r>
              <w:rPr>
                <w:rFonts w:ascii="Arial" w:eastAsia="Arial" w:hAnsi="Arial" w:cs="Arial"/>
                <w:spacing w:val="-3"/>
                <w:w w:val="104"/>
                <w:sz w:val="18"/>
                <w:szCs w:val="18"/>
              </w:rPr>
              <w:t>2018</w:t>
            </w:r>
          </w:p>
        </w:tc>
        <w:tc>
          <w:tcPr>
            <w:tcW w:w="609" w:type="dxa"/>
            <w:shd w:val="clear" w:color="auto" w:fill="DCE6F0"/>
            <w:vAlign w:val="center"/>
          </w:tcPr>
          <w:p w14:paraId="03EF85E5" w14:textId="0CD879B5" w:rsidR="006C4620" w:rsidRPr="00D126EF" w:rsidRDefault="006C4620" w:rsidP="006C4620">
            <w:pPr>
              <w:spacing w:before="64" w:after="0" w:line="240" w:lineRule="auto"/>
              <w:ind w:right="-20"/>
              <w:jc w:val="center"/>
              <w:rPr>
                <w:rFonts w:ascii="Arial" w:eastAsia="Arial" w:hAnsi="Arial" w:cs="Arial"/>
                <w:spacing w:val="-4"/>
                <w:w w:val="104"/>
                <w:sz w:val="18"/>
                <w:szCs w:val="18"/>
              </w:rPr>
            </w:pPr>
            <w:r>
              <w:rPr>
                <w:rFonts w:ascii="Arial" w:eastAsia="Arial" w:hAnsi="Arial" w:cs="Arial"/>
                <w:spacing w:val="-3"/>
                <w:w w:val="104"/>
                <w:sz w:val="18"/>
                <w:szCs w:val="18"/>
              </w:rPr>
              <w:t>2021</w:t>
            </w:r>
          </w:p>
        </w:tc>
        <w:tc>
          <w:tcPr>
            <w:tcW w:w="670" w:type="dxa"/>
            <w:shd w:val="clear" w:color="auto" w:fill="FFFFFF" w:themeFill="background1"/>
            <w:vAlign w:val="center"/>
          </w:tcPr>
          <w:p w14:paraId="16F056B8" w14:textId="128F9590" w:rsidR="006C4620" w:rsidRPr="00D126EF" w:rsidRDefault="006C4620" w:rsidP="006C4620">
            <w:pPr>
              <w:spacing w:before="64" w:after="0" w:line="240" w:lineRule="auto"/>
              <w:ind w:right="-20"/>
              <w:jc w:val="center"/>
              <w:rPr>
                <w:rFonts w:ascii="Arial" w:eastAsia="Arial" w:hAnsi="Arial" w:cs="Arial"/>
                <w:sz w:val="18"/>
                <w:szCs w:val="18"/>
              </w:rPr>
            </w:pPr>
            <w:r>
              <w:rPr>
                <w:rFonts w:ascii="Arial" w:eastAsia="Arial" w:hAnsi="Arial" w:cs="Arial"/>
                <w:spacing w:val="-3"/>
                <w:w w:val="104"/>
                <w:sz w:val="18"/>
                <w:szCs w:val="18"/>
              </w:rPr>
              <w:t>2020</w:t>
            </w:r>
          </w:p>
        </w:tc>
        <w:tc>
          <w:tcPr>
            <w:tcW w:w="671" w:type="dxa"/>
            <w:shd w:val="clear" w:color="auto" w:fill="FFFFFF" w:themeFill="background1"/>
            <w:vAlign w:val="center"/>
          </w:tcPr>
          <w:p w14:paraId="1D3B90FC" w14:textId="4C83F7F1" w:rsidR="006C4620" w:rsidRPr="00D126EF" w:rsidRDefault="006C4620" w:rsidP="006C4620">
            <w:pPr>
              <w:spacing w:before="64" w:after="0" w:line="240" w:lineRule="auto"/>
              <w:ind w:right="-20"/>
              <w:jc w:val="center"/>
              <w:rPr>
                <w:rFonts w:ascii="Arial" w:eastAsia="Arial" w:hAnsi="Arial" w:cs="Arial"/>
                <w:sz w:val="18"/>
                <w:szCs w:val="18"/>
              </w:rPr>
            </w:pPr>
            <w:r>
              <w:rPr>
                <w:rFonts w:ascii="Arial" w:eastAsia="Arial" w:hAnsi="Arial" w:cs="Arial"/>
                <w:spacing w:val="-3"/>
                <w:w w:val="104"/>
                <w:sz w:val="18"/>
                <w:szCs w:val="18"/>
              </w:rPr>
              <w:t>2019</w:t>
            </w:r>
          </w:p>
        </w:tc>
        <w:tc>
          <w:tcPr>
            <w:tcW w:w="670" w:type="dxa"/>
            <w:shd w:val="clear" w:color="auto" w:fill="FFFFFF" w:themeFill="background1"/>
            <w:vAlign w:val="center"/>
          </w:tcPr>
          <w:p w14:paraId="1135D99C" w14:textId="0AFD52B4" w:rsidR="006C4620" w:rsidRPr="00D126EF" w:rsidRDefault="006C4620" w:rsidP="006C4620">
            <w:pPr>
              <w:spacing w:before="64" w:after="0" w:line="240" w:lineRule="auto"/>
              <w:ind w:right="-20"/>
              <w:jc w:val="center"/>
              <w:rPr>
                <w:rFonts w:ascii="Arial" w:eastAsia="Arial" w:hAnsi="Arial" w:cs="Arial"/>
                <w:sz w:val="18"/>
                <w:szCs w:val="18"/>
              </w:rPr>
            </w:pPr>
            <w:r>
              <w:rPr>
                <w:rFonts w:ascii="Arial" w:eastAsia="Arial" w:hAnsi="Arial" w:cs="Arial"/>
                <w:spacing w:val="-3"/>
                <w:w w:val="104"/>
                <w:sz w:val="18"/>
                <w:szCs w:val="18"/>
              </w:rPr>
              <w:t>2018</w:t>
            </w:r>
          </w:p>
        </w:tc>
        <w:tc>
          <w:tcPr>
            <w:tcW w:w="608" w:type="dxa"/>
            <w:shd w:val="clear" w:color="auto" w:fill="DCE6F0"/>
            <w:vAlign w:val="center"/>
          </w:tcPr>
          <w:p w14:paraId="59E9E2C7" w14:textId="50451A8D" w:rsidR="006C4620" w:rsidRDefault="006C4620" w:rsidP="006C4620">
            <w:pPr>
              <w:spacing w:before="64" w:after="0" w:line="240" w:lineRule="auto"/>
              <w:ind w:right="-20"/>
              <w:jc w:val="center"/>
              <w:rPr>
                <w:rFonts w:ascii="Arial" w:eastAsia="Arial" w:hAnsi="Arial" w:cs="Arial"/>
                <w:spacing w:val="-4"/>
                <w:w w:val="104"/>
                <w:sz w:val="18"/>
                <w:szCs w:val="18"/>
              </w:rPr>
            </w:pPr>
            <w:r>
              <w:rPr>
                <w:rFonts w:ascii="Arial" w:eastAsia="Arial" w:hAnsi="Arial" w:cs="Arial"/>
                <w:spacing w:val="-3"/>
                <w:w w:val="104"/>
                <w:sz w:val="18"/>
                <w:szCs w:val="18"/>
              </w:rPr>
              <w:t>2021</w:t>
            </w:r>
          </w:p>
        </w:tc>
        <w:tc>
          <w:tcPr>
            <w:tcW w:w="670" w:type="dxa"/>
            <w:shd w:val="clear" w:color="auto" w:fill="FFFFFF" w:themeFill="background1"/>
            <w:vAlign w:val="center"/>
          </w:tcPr>
          <w:p w14:paraId="7CADD377" w14:textId="73D1BCD3" w:rsidR="006C4620" w:rsidRPr="00D126EF" w:rsidRDefault="006C4620" w:rsidP="006C4620">
            <w:pPr>
              <w:spacing w:before="64" w:after="0" w:line="240" w:lineRule="auto"/>
              <w:ind w:right="-20"/>
              <w:jc w:val="center"/>
              <w:rPr>
                <w:rFonts w:ascii="Arial" w:eastAsia="Arial" w:hAnsi="Arial" w:cs="Arial"/>
                <w:sz w:val="18"/>
                <w:szCs w:val="18"/>
              </w:rPr>
            </w:pPr>
            <w:r>
              <w:rPr>
                <w:rFonts w:ascii="Arial" w:eastAsia="Arial" w:hAnsi="Arial" w:cs="Arial"/>
                <w:spacing w:val="-3"/>
                <w:w w:val="104"/>
                <w:sz w:val="18"/>
                <w:szCs w:val="18"/>
              </w:rPr>
              <w:t>2020</w:t>
            </w:r>
          </w:p>
        </w:tc>
        <w:tc>
          <w:tcPr>
            <w:tcW w:w="670" w:type="dxa"/>
            <w:shd w:val="clear" w:color="auto" w:fill="FFFFFF" w:themeFill="background1"/>
            <w:vAlign w:val="center"/>
          </w:tcPr>
          <w:p w14:paraId="2FDFD81C" w14:textId="235B7BCF" w:rsidR="006C4620" w:rsidRPr="00D126EF" w:rsidRDefault="006C4620" w:rsidP="006C4620">
            <w:pPr>
              <w:spacing w:before="64" w:after="0" w:line="240" w:lineRule="auto"/>
              <w:ind w:right="-20"/>
              <w:jc w:val="center"/>
              <w:rPr>
                <w:rFonts w:ascii="Arial" w:eastAsia="Arial" w:hAnsi="Arial" w:cs="Arial"/>
                <w:sz w:val="18"/>
                <w:szCs w:val="18"/>
              </w:rPr>
            </w:pPr>
            <w:r>
              <w:rPr>
                <w:rFonts w:ascii="Arial" w:eastAsia="Arial" w:hAnsi="Arial" w:cs="Arial"/>
                <w:spacing w:val="-3"/>
                <w:w w:val="104"/>
                <w:sz w:val="18"/>
                <w:szCs w:val="18"/>
              </w:rPr>
              <w:t>2019</w:t>
            </w:r>
          </w:p>
        </w:tc>
        <w:tc>
          <w:tcPr>
            <w:tcW w:w="670" w:type="dxa"/>
            <w:shd w:val="clear" w:color="auto" w:fill="FFFFFF" w:themeFill="background1"/>
            <w:vAlign w:val="center"/>
          </w:tcPr>
          <w:p w14:paraId="39726E5B" w14:textId="0DEED07D" w:rsidR="006C4620" w:rsidRPr="00D126EF" w:rsidRDefault="006C4620" w:rsidP="006C4620">
            <w:pPr>
              <w:spacing w:before="64" w:after="0" w:line="240" w:lineRule="auto"/>
              <w:ind w:right="-20"/>
              <w:jc w:val="center"/>
              <w:rPr>
                <w:rFonts w:ascii="Arial" w:eastAsia="Arial" w:hAnsi="Arial" w:cs="Arial"/>
                <w:sz w:val="18"/>
                <w:szCs w:val="18"/>
              </w:rPr>
            </w:pPr>
            <w:r>
              <w:rPr>
                <w:rFonts w:ascii="Arial" w:eastAsia="Arial" w:hAnsi="Arial" w:cs="Arial"/>
                <w:spacing w:val="-3"/>
                <w:w w:val="104"/>
                <w:sz w:val="18"/>
                <w:szCs w:val="18"/>
              </w:rPr>
              <w:t>2018</w:t>
            </w:r>
          </w:p>
        </w:tc>
      </w:tr>
      <w:tr w:rsidR="005A3A29" w:rsidRPr="00D126EF" w14:paraId="7C48C606" w14:textId="77777777" w:rsidTr="005A3A29">
        <w:trPr>
          <w:trHeight w:hRule="exact" w:val="288"/>
          <w:jc w:val="center"/>
        </w:trPr>
        <w:tc>
          <w:tcPr>
            <w:tcW w:w="3062" w:type="dxa"/>
            <w:gridSpan w:val="2"/>
          </w:tcPr>
          <w:p w14:paraId="0BF3DFD5" w14:textId="77777777" w:rsidR="00BC7F3E" w:rsidRPr="00D126EF" w:rsidRDefault="00BC7F3E" w:rsidP="00BC7F3E">
            <w:pPr>
              <w:spacing w:before="45" w:after="0" w:line="240" w:lineRule="auto"/>
              <w:ind w:right="1192"/>
              <w:rPr>
                <w:rFonts w:ascii="Arial" w:eastAsia="Arial" w:hAnsi="Arial" w:cs="Arial"/>
                <w:sz w:val="19"/>
                <w:szCs w:val="19"/>
              </w:rPr>
            </w:pPr>
            <w:r w:rsidRPr="00D126EF">
              <w:rPr>
                <w:rFonts w:ascii="Arial" w:eastAsia="Arial" w:hAnsi="Arial" w:cs="Arial"/>
                <w:b/>
                <w:bCs/>
                <w:spacing w:val="-6"/>
                <w:sz w:val="19"/>
                <w:szCs w:val="19"/>
              </w:rPr>
              <w:t>O</w:t>
            </w:r>
            <w:r w:rsidRPr="00D126EF">
              <w:rPr>
                <w:rFonts w:ascii="Arial" w:eastAsia="Arial" w:hAnsi="Arial" w:cs="Arial"/>
                <w:b/>
                <w:bCs/>
                <w:spacing w:val="-4"/>
                <w:sz w:val="19"/>
                <w:szCs w:val="19"/>
              </w:rPr>
              <w:t>ff</w:t>
            </w:r>
            <w:r w:rsidRPr="00D126EF">
              <w:rPr>
                <w:rFonts w:ascii="Arial" w:eastAsia="Arial" w:hAnsi="Arial" w:cs="Arial"/>
                <w:b/>
                <w:bCs/>
                <w:spacing w:val="1"/>
                <w:sz w:val="19"/>
                <w:szCs w:val="19"/>
              </w:rPr>
              <w:t>e</w:t>
            </w:r>
            <w:r w:rsidRPr="00D126EF">
              <w:rPr>
                <w:rFonts w:ascii="Arial" w:eastAsia="Arial" w:hAnsi="Arial" w:cs="Arial"/>
                <w:b/>
                <w:bCs/>
                <w:spacing w:val="2"/>
                <w:sz w:val="19"/>
                <w:szCs w:val="19"/>
              </w:rPr>
              <w:t>n</w:t>
            </w:r>
            <w:r w:rsidRPr="00D126EF">
              <w:rPr>
                <w:rFonts w:ascii="Arial" w:eastAsia="Arial" w:hAnsi="Arial" w:cs="Arial"/>
                <w:b/>
                <w:bCs/>
                <w:spacing w:val="1"/>
                <w:sz w:val="19"/>
                <w:szCs w:val="19"/>
              </w:rPr>
              <w:t>s</w:t>
            </w:r>
            <w:r>
              <w:rPr>
                <w:rFonts w:ascii="Arial" w:eastAsia="Arial" w:hAnsi="Arial" w:cs="Arial"/>
                <w:b/>
                <w:bCs/>
                <w:spacing w:val="1"/>
                <w:sz w:val="19"/>
                <w:szCs w:val="19"/>
              </w:rPr>
              <w:t>e</w:t>
            </w:r>
            <w:r w:rsidRPr="00D126EF">
              <w:rPr>
                <w:rFonts w:ascii="Arial" w:eastAsia="Arial" w:hAnsi="Arial" w:cs="Arial"/>
                <w:b/>
                <w:bCs/>
                <w:spacing w:val="-12"/>
                <w:sz w:val="19"/>
                <w:szCs w:val="19"/>
              </w:rPr>
              <w:t xml:space="preserve"> </w:t>
            </w:r>
            <w:r w:rsidRPr="00D126EF">
              <w:rPr>
                <w:rFonts w:ascii="Arial" w:eastAsia="Arial" w:hAnsi="Arial" w:cs="Arial"/>
                <w:b/>
                <w:bCs/>
                <w:spacing w:val="2"/>
                <w:w w:val="99"/>
                <w:sz w:val="19"/>
                <w:szCs w:val="19"/>
              </w:rPr>
              <w:t>T</w:t>
            </w:r>
            <w:r w:rsidRPr="00D126EF">
              <w:rPr>
                <w:rFonts w:ascii="Arial" w:eastAsia="Arial" w:hAnsi="Arial" w:cs="Arial"/>
                <w:b/>
                <w:bCs/>
                <w:spacing w:val="1"/>
                <w:w w:val="99"/>
                <w:sz w:val="19"/>
                <w:szCs w:val="19"/>
              </w:rPr>
              <w:t>y</w:t>
            </w:r>
            <w:r w:rsidRPr="00D126EF">
              <w:rPr>
                <w:rFonts w:ascii="Arial" w:eastAsia="Arial" w:hAnsi="Arial" w:cs="Arial"/>
                <w:b/>
                <w:bCs/>
                <w:spacing w:val="2"/>
                <w:w w:val="99"/>
                <w:sz w:val="19"/>
                <w:szCs w:val="19"/>
              </w:rPr>
              <w:t>p</w:t>
            </w:r>
            <w:r w:rsidRPr="00D126EF">
              <w:rPr>
                <w:rFonts w:ascii="Arial" w:eastAsia="Arial" w:hAnsi="Arial" w:cs="Arial"/>
                <w:b/>
                <w:bCs/>
                <w:w w:val="99"/>
                <w:sz w:val="19"/>
                <w:szCs w:val="19"/>
              </w:rPr>
              <w:t>e</w:t>
            </w:r>
          </w:p>
        </w:tc>
        <w:tc>
          <w:tcPr>
            <w:tcW w:w="609" w:type="dxa"/>
            <w:shd w:val="clear" w:color="auto" w:fill="DCE6F0"/>
          </w:tcPr>
          <w:p w14:paraId="25DE9D10" w14:textId="77777777" w:rsidR="00BC7F3E" w:rsidRPr="00D126EF" w:rsidRDefault="00BC7F3E" w:rsidP="00BC7F3E">
            <w:pPr>
              <w:spacing w:before="64" w:after="0" w:line="240" w:lineRule="auto"/>
              <w:ind w:right="-20"/>
              <w:jc w:val="center"/>
              <w:rPr>
                <w:rFonts w:ascii="Arial" w:eastAsia="Arial" w:hAnsi="Arial" w:cs="Arial"/>
                <w:spacing w:val="-2"/>
                <w:w w:val="104"/>
                <w:sz w:val="18"/>
                <w:szCs w:val="18"/>
              </w:rPr>
            </w:pPr>
            <w:r>
              <w:rPr>
                <w:rFonts w:ascii="Arial" w:eastAsia="Arial" w:hAnsi="Arial" w:cs="Arial"/>
                <w:spacing w:val="-2"/>
                <w:w w:val="104"/>
                <w:sz w:val="18"/>
                <w:szCs w:val="18"/>
              </w:rPr>
              <w:t>Total</w:t>
            </w:r>
          </w:p>
        </w:tc>
        <w:tc>
          <w:tcPr>
            <w:tcW w:w="670" w:type="dxa"/>
            <w:shd w:val="clear" w:color="auto" w:fill="FFFFFF" w:themeFill="background1"/>
          </w:tcPr>
          <w:p w14:paraId="683C2881" w14:textId="77777777" w:rsidR="00BC7F3E" w:rsidRPr="00D126EF" w:rsidRDefault="00BC7F3E" w:rsidP="00BC7F3E">
            <w:pPr>
              <w:spacing w:before="64" w:after="0" w:line="240" w:lineRule="auto"/>
              <w:ind w:right="-20"/>
              <w:jc w:val="center"/>
              <w:rPr>
                <w:rFonts w:ascii="Arial" w:eastAsia="Arial" w:hAnsi="Arial" w:cs="Arial"/>
                <w:sz w:val="18"/>
                <w:szCs w:val="18"/>
              </w:rPr>
            </w:pPr>
            <w:r>
              <w:rPr>
                <w:rFonts w:ascii="Arial" w:eastAsia="Arial" w:hAnsi="Arial" w:cs="Arial"/>
                <w:spacing w:val="-2"/>
                <w:w w:val="104"/>
                <w:sz w:val="18"/>
                <w:szCs w:val="18"/>
              </w:rPr>
              <w:t>Total</w:t>
            </w:r>
          </w:p>
        </w:tc>
        <w:tc>
          <w:tcPr>
            <w:tcW w:w="670" w:type="dxa"/>
            <w:shd w:val="clear" w:color="auto" w:fill="FFFFFF" w:themeFill="background1"/>
          </w:tcPr>
          <w:p w14:paraId="66EAD7D2" w14:textId="77777777" w:rsidR="00BC7F3E" w:rsidRPr="00D126EF" w:rsidRDefault="00BC7F3E" w:rsidP="00BC7F3E">
            <w:pPr>
              <w:spacing w:before="64" w:after="0" w:line="240" w:lineRule="auto"/>
              <w:ind w:right="-20"/>
              <w:jc w:val="center"/>
              <w:rPr>
                <w:rFonts w:ascii="Arial" w:eastAsia="Arial" w:hAnsi="Arial" w:cs="Arial"/>
                <w:sz w:val="18"/>
                <w:szCs w:val="18"/>
              </w:rPr>
            </w:pPr>
            <w:r w:rsidRPr="00D126EF">
              <w:rPr>
                <w:rFonts w:ascii="Arial" w:eastAsia="Arial" w:hAnsi="Arial" w:cs="Arial"/>
                <w:spacing w:val="-2"/>
                <w:w w:val="104"/>
                <w:sz w:val="18"/>
                <w:szCs w:val="18"/>
              </w:rPr>
              <w:t>T</w:t>
            </w:r>
            <w:r w:rsidRPr="00D126EF">
              <w:rPr>
                <w:rFonts w:ascii="Arial" w:eastAsia="Arial" w:hAnsi="Arial" w:cs="Arial"/>
                <w:spacing w:val="-4"/>
                <w:w w:val="104"/>
                <w:sz w:val="18"/>
                <w:szCs w:val="18"/>
              </w:rPr>
              <w:t>o</w:t>
            </w:r>
            <w:r w:rsidRPr="00D126EF">
              <w:rPr>
                <w:rFonts w:ascii="Arial" w:eastAsia="Arial" w:hAnsi="Arial" w:cs="Arial"/>
                <w:spacing w:val="-2"/>
                <w:w w:val="104"/>
                <w:sz w:val="18"/>
                <w:szCs w:val="18"/>
              </w:rPr>
              <w:t>t</w:t>
            </w:r>
            <w:r w:rsidRPr="00D126EF">
              <w:rPr>
                <w:rFonts w:ascii="Arial" w:eastAsia="Arial" w:hAnsi="Arial" w:cs="Arial"/>
                <w:spacing w:val="-4"/>
                <w:w w:val="104"/>
                <w:sz w:val="18"/>
                <w:szCs w:val="18"/>
              </w:rPr>
              <w:t>a</w:t>
            </w:r>
            <w:r w:rsidRPr="00D126EF">
              <w:rPr>
                <w:rFonts w:ascii="Arial" w:eastAsia="Arial" w:hAnsi="Arial" w:cs="Arial"/>
                <w:w w:val="104"/>
                <w:sz w:val="18"/>
                <w:szCs w:val="18"/>
              </w:rPr>
              <w:t>l</w:t>
            </w:r>
          </w:p>
        </w:tc>
        <w:tc>
          <w:tcPr>
            <w:tcW w:w="670" w:type="dxa"/>
            <w:shd w:val="clear" w:color="auto" w:fill="FFFFFF" w:themeFill="background1"/>
          </w:tcPr>
          <w:p w14:paraId="5A666FE6" w14:textId="77777777" w:rsidR="00BC7F3E" w:rsidRPr="00D126EF" w:rsidRDefault="00BC7F3E" w:rsidP="00BC7F3E">
            <w:pPr>
              <w:spacing w:before="64" w:after="0" w:line="240" w:lineRule="auto"/>
              <w:ind w:right="-20"/>
              <w:jc w:val="center"/>
              <w:rPr>
                <w:rFonts w:ascii="Arial" w:eastAsia="Arial" w:hAnsi="Arial" w:cs="Arial"/>
                <w:sz w:val="18"/>
                <w:szCs w:val="18"/>
              </w:rPr>
            </w:pPr>
            <w:r w:rsidRPr="00D126EF">
              <w:rPr>
                <w:rFonts w:ascii="Arial" w:eastAsia="Arial" w:hAnsi="Arial" w:cs="Arial"/>
                <w:spacing w:val="-2"/>
                <w:w w:val="104"/>
                <w:sz w:val="18"/>
                <w:szCs w:val="18"/>
              </w:rPr>
              <w:t>T</w:t>
            </w:r>
            <w:r w:rsidRPr="00D126EF">
              <w:rPr>
                <w:rFonts w:ascii="Arial" w:eastAsia="Arial" w:hAnsi="Arial" w:cs="Arial"/>
                <w:spacing w:val="-4"/>
                <w:w w:val="104"/>
                <w:sz w:val="18"/>
                <w:szCs w:val="18"/>
              </w:rPr>
              <w:t>o</w:t>
            </w:r>
            <w:r w:rsidRPr="00D126EF">
              <w:rPr>
                <w:rFonts w:ascii="Arial" w:eastAsia="Arial" w:hAnsi="Arial" w:cs="Arial"/>
                <w:spacing w:val="-2"/>
                <w:w w:val="104"/>
                <w:sz w:val="18"/>
                <w:szCs w:val="18"/>
              </w:rPr>
              <w:t>t</w:t>
            </w:r>
            <w:r w:rsidRPr="00D126EF">
              <w:rPr>
                <w:rFonts w:ascii="Arial" w:eastAsia="Arial" w:hAnsi="Arial" w:cs="Arial"/>
                <w:spacing w:val="-4"/>
                <w:w w:val="104"/>
                <w:sz w:val="18"/>
                <w:szCs w:val="18"/>
              </w:rPr>
              <w:t>a</w:t>
            </w:r>
            <w:r w:rsidRPr="00D126EF">
              <w:rPr>
                <w:rFonts w:ascii="Arial" w:eastAsia="Arial" w:hAnsi="Arial" w:cs="Arial"/>
                <w:w w:val="104"/>
                <w:sz w:val="18"/>
                <w:szCs w:val="18"/>
              </w:rPr>
              <w:t>l</w:t>
            </w:r>
          </w:p>
        </w:tc>
        <w:tc>
          <w:tcPr>
            <w:tcW w:w="609" w:type="dxa"/>
            <w:shd w:val="clear" w:color="auto" w:fill="DCE6F0"/>
          </w:tcPr>
          <w:p w14:paraId="26DFB7E0" w14:textId="77777777" w:rsidR="00BC7F3E" w:rsidRPr="00D126EF" w:rsidRDefault="00BC7F3E" w:rsidP="00BC7F3E">
            <w:pPr>
              <w:spacing w:before="64" w:after="0" w:line="240" w:lineRule="auto"/>
              <w:ind w:right="-20"/>
              <w:jc w:val="center"/>
              <w:rPr>
                <w:rFonts w:ascii="Arial" w:eastAsia="Arial" w:hAnsi="Arial" w:cs="Arial"/>
                <w:spacing w:val="-2"/>
                <w:w w:val="104"/>
                <w:sz w:val="18"/>
                <w:szCs w:val="18"/>
              </w:rPr>
            </w:pPr>
            <w:r>
              <w:rPr>
                <w:rFonts w:ascii="Arial" w:eastAsia="Arial" w:hAnsi="Arial" w:cs="Arial"/>
                <w:spacing w:val="-2"/>
                <w:w w:val="104"/>
                <w:sz w:val="18"/>
                <w:szCs w:val="18"/>
              </w:rPr>
              <w:t xml:space="preserve">Total </w:t>
            </w:r>
          </w:p>
        </w:tc>
        <w:tc>
          <w:tcPr>
            <w:tcW w:w="670" w:type="dxa"/>
            <w:shd w:val="clear" w:color="auto" w:fill="FFFFFF" w:themeFill="background1"/>
          </w:tcPr>
          <w:p w14:paraId="6F9DE6BC" w14:textId="77777777" w:rsidR="00BC7F3E" w:rsidRPr="00D126EF" w:rsidRDefault="00BC7F3E" w:rsidP="00BC7F3E">
            <w:pPr>
              <w:spacing w:before="64" w:after="0" w:line="240" w:lineRule="auto"/>
              <w:ind w:right="-20"/>
              <w:jc w:val="center"/>
              <w:rPr>
                <w:rFonts w:ascii="Arial" w:eastAsia="Arial" w:hAnsi="Arial" w:cs="Arial"/>
                <w:sz w:val="18"/>
                <w:szCs w:val="18"/>
              </w:rPr>
            </w:pPr>
            <w:r>
              <w:rPr>
                <w:rFonts w:ascii="Arial" w:eastAsia="Arial" w:hAnsi="Arial" w:cs="Arial"/>
                <w:spacing w:val="-2"/>
                <w:w w:val="104"/>
                <w:sz w:val="18"/>
                <w:szCs w:val="18"/>
              </w:rPr>
              <w:t>Total</w:t>
            </w:r>
          </w:p>
        </w:tc>
        <w:tc>
          <w:tcPr>
            <w:tcW w:w="671" w:type="dxa"/>
            <w:shd w:val="clear" w:color="auto" w:fill="FFFFFF" w:themeFill="background1"/>
          </w:tcPr>
          <w:p w14:paraId="17A9BCC0" w14:textId="77777777" w:rsidR="00BC7F3E" w:rsidRPr="00D126EF" w:rsidRDefault="00BC7F3E" w:rsidP="00BC7F3E">
            <w:pPr>
              <w:spacing w:before="64" w:after="0" w:line="240" w:lineRule="auto"/>
              <w:ind w:right="-20"/>
              <w:jc w:val="center"/>
              <w:rPr>
                <w:rFonts w:ascii="Arial" w:eastAsia="Arial" w:hAnsi="Arial" w:cs="Arial"/>
                <w:sz w:val="18"/>
                <w:szCs w:val="18"/>
              </w:rPr>
            </w:pPr>
            <w:r w:rsidRPr="00D126EF">
              <w:rPr>
                <w:rFonts w:ascii="Arial" w:eastAsia="Arial" w:hAnsi="Arial" w:cs="Arial"/>
                <w:spacing w:val="-2"/>
                <w:w w:val="104"/>
                <w:sz w:val="18"/>
                <w:szCs w:val="18"/>
              </w:rPr>
              <w:t>T</w:t>
            </w:r>
            <w:r w:rsidRPr="00D126EF">
              <w:rPr>
                <w:rFonts w:ascii="Arial" w:eastAsia="Arial" w:hAnsi="Arial" w:cs="Arial"/>
                <w:spacing w:val="-4"/>
                <w:w w:val="104"/>
                <w:sz w:val="18"/>
                <w:szCs w:val="18"/>
              </w:rPr>
              <w:t>o</w:t>
            </w:r>
            <w:r w:rsidRPr="00D126EF">
              <w:rPr>
                <w:rFonts w:ascii="Arial" w:eastAsia="Arial" w:hAnsi="Arial" w:cs="Arial"/>
                <w:spacing w:val="-2"/>
                <w:w w:val="104"/>
                <w:sz w:val="18"/>
                <w:szCs w:val="18"/>
              </w:rPr>
              <w:t>t</w:t>
            </w:r>
            <w:r w:rsidRPr="00D126EF">
              <w:rPr>
                <w:rFonts w:ascii="Arial" w:eastAsia="Arial" w:hAnsi="Arial" w:cs="Arial"/>
                <w:spacing w:val="-4"/>
                <w:w w:val="104"/>
                <w:sz w:val="18"/>
                <w:szCs w:val="18"/>
              </w:rPr>
              <w:t>a</w:t>
            </w:r>
            <w:r w:rsidRPr="00D126EF">
              <w:rPr>
                <w:rFonts w:ascii="Arial" w:eastAsia="Arial" w:hAnsi="Arial" w:cs="Arial"/>
                <w:w w:val="104"/>
                <w:sz w:val="18"/>
                <w:szCs w:val="18"/>
              </w:rPr>
              <w:t>l</w:t>
            </w:r>
          </w:p>
        </w:tc>
        <w:tc>
          <w:tcPr>
            <w:tcW w:w="670" w:type="dxa"/>
            <w:shd w:val="clear" w:color="auto" w:fill="FFFFFF" w:themeFill="background1"/>
          </w:tcPr>
          <w:p w14:paraId="65BACE5D" w14:textId="77777777" w:rsidR="00BC7F3E" w:rsidRPr="00D126EF" w:rsidRDefault="00BC7F3E" w:rsidP="00BC7F3E">
            <w:pPr>
              <w:spacing w:before="64" w:after="0" w:line="240" w:lineRule="auto"/>
              <w:ind w:right="-20"/>
              <w:jc w:val="center"/>
              <w:rPr>
                <w:rFonts w:ascii="Arial" w:eastAsia="Arial" w:hAnsi="Arial" w:cs="Arial"/>
                <w:sz w:val="18"/>
                <w:szCs w:val="18"/>
              </w:rPr>
            </w:pPr>
            <w:r w:rsidRPr="00D126EF">
              <w:rPr>
                <w:rFonts w:ascii="Arial" w:eastAsia="Arial" w:hAnsi="Arial" w:cs="Arial"/>
                <w:spacing w:val="-2"/>
                <w:w w:val="104"/>
                <w:sz w:val="18"/>
                <w:szCs w:val="18"/>
              </w:rPr>
              <w:t>T</w:t>
            </w:r>
            <w:r w:rsidRPr="00D126EF">
              <w:rPr>
                <w:rFonts w:ascii="Arial" w:eastAsia="Arial" w:hAnsi="Arial" w:cs="Arial"/>
                <w:spacing w:val="-4"/>
                <w:w w:val="104"/>
                <w:sz w:val="18"/>
                <w:szCs w:val="18"/>
              </w:rPr>
              <w:t>o</w:t>
            </w:r>
            <w:r w:rsidRPr="00D126EF">
              <w:rPr>
                <w:rFonts w:ascii="Arial" w:eastAsia="Arial" w:hAnsi="Arial" w:cs="Arial"/>
                <w:spacing w:val="-2"/>
                <w:w w:val="104"/>
                <w:sz w:val="18"/>
                <w:szCs w:val="18"/>
              </w:rPr>
              <w:t>t</w:t>
            </w:r>
            <w:r w:rsidRPr="00D126EF">
              <w:rPr>
                <w:rFonts w:ascii="Arial" w:eastAsia="Arial" w:hAnsi="Arial" w:cs="Arial"/>
                <w:spacing w:val="-4"/>
                <w:w w:val="104"/>
                <w:sz w:val="18"/>
                <w:szCs w:val="18"/>
              </w:rPr>
              <w:t>a</w:t>
            </w:r>
            <w:r w:rsidRPr="00D126EF">
              <w:rPr>
                <w:rFonts w:ascii="Arial" w:eastAsia="Arial" w:hAnsi="Arial" w:cs="Arial"/>
                <w:w w:val="104"/>
                <w:sz w:val="18"/>
                <w:szCs w:val="18"/>
              </w:rPr>
              <w:t>l</w:t>
            </w:r>
          </w:p>
        </w:tc>
        <w:tc>
          <w:tcPr>
            <w:tcW w:w="608" w:type="dxa"/>
            <w:shd w:val="clear" w:color="auto" w:fill="DCE6F0"/>
          </w:tcPr>
          <w:p w14:paraId="4A8BC3F7" w14:textId="77777777" w:rsidR="00BC7F3E" w:rsidRPr="00D126EF" w:rsidRDefault="00BC7F3E" w:rsidP="00BC7F3E">
            <w:pPr>
              <w:spacing w:before="64" w:after="0" w:line="240" w:lineRule="auto"/>
              <w:ind w:right="-20"/>
              <w:jc w:val="center"/>
              <w:rPr>
                <w:rFonts w:ascii="Arial" w:eastAsia="Arial" w:hAnsi="Arial" w:cs="Arial"/>
                <w:spacing w:val="-2"/>
                <w:w w:val="104"/>
                <w:sz w:val="18"/>
                <w:szCs w:val="18"/>
              </w:rPr>
            </w:pPr>
            <w:r>
              <w:rPr>
                <w:rFonts w:ascii="Arial" w:eastAsia="Arial" w:hAnsi="Arial" w:cs="Arial"/>
                <w:spacing w:val="-2"/>
                <w:w w:val="104"/>
                <w:sz w:val="18"/>
                <w:szCs w:val="18"/>
              </w:rPr>
              <w:t>Total</w:t>
            </w:r>
          </w:p>
        </w:tc>
        <w:tc>
          <w:tcPr>
            <w:tcW w:w="670" w:type="dxa"/>
            <w:shd w:val="clear" w:color="auto" w:fill="FFFFFF" w:themeFill="background1"/>
          </w:tcPr>
          <w:p w14:paraId="6EE9B012" w14:textId="77777777" w:rsidR="00BC7F3E" w:rsidRPr="00D126EF" w:rsidRDefault="00BC7F3E" w:rsidP="00BC7F3E">
            <w:pPr>
              <w:spacing w:before="64" w:after="0" w:line="240" w:lineRule="auto"/>
              <w:ind w:right="-20"/>
              <w:jc w:val="center"/>
              <w:rPr>
                <w:rFonts w:ascii="Arial" w:eastAsia="Arial" w:hAnsi="Arial" w:cs="Arial"/>
                <w:sz w:val="18"/>
                <w:szCs w:val="18"/>
              </w:rPr>
            </w:pPr>
            <w:r>
              <w:rPr>
                <w:rFonts w:ascii="Arial" w:eastAsia="Arial" w:hAnsi="Arial" w:cs="Arial"/>
                <w:spacing w:val="-2"/>
                <w:w w:val="104"/>
                <w:sz w:val="18"/>
                <w:szCs w:val="18"/>
              </w:rPr>
              <w:t>Total</w:t>
            </w:r>
          </w:p>
        </w:tc>
        <w:tc>
          <w:tcPr>
            <w:tcW w:w="670" w:type="dxa"/>
            <w:shd w:val="clear" w:color="auto" w:fill="FFFFFF" w:themeFill="background1"/>
          </w:tcPr>
          <w:p w14:paraId="16149E79" w14:textId="77777777" w:rsidR="00BC7F3E" w:rsidRPr="00D126EF" w:rsidRDefault="00BC7F3E" w:rsidP="00BC7F3E">
            <w:pPr>
              <w:spacing w:before="64" w:after="0" w:line="240" w:lineRule="auto"/>
              <w:ind w:right="-20"/>
              <w:jc w:val="center"/>
              <w:rPr>
                <w:rFonts w:ascii="Arial" w:eastAsia="Arial" w:hAnsi="Arial" w:cs="Arial"/>
                <w:sz w:val="18"/>
                <w:szCs w:val="18"/>
              </w:rPr>
            </w:pPr>
            <w:r w:rsidRPr="00D126EF">
              <w:rPr>
                <w:rFonts w:ascii="Arial" w:eastAsia="Arial" w:hAnsi="Arial" w:cs="Arial"/>
                <w:spacing w:val="-2"/>
                <w:w w:val="104"/>
                <w:sz w:val="18"/>
                <w:szCs w:val="18"/>
              </w:rPr>
              <w:t>T</w:t>
            </w:r>
            <w:r w:rsidRPr="00D126EF">
              <w:rPr>
                <w:rFonts w:ascii="Arial" w:eastAsia="Arial" w:hAnsi="Arial" w:cs="Arial"/>
                <w:spacing w:val="-4"/>
                <w:w w:val="104"/>
                <w:sz w:val="18"/>
                <w:szCs w:val="18"/>
              </w:rPr>
              <w:t>o</w:t>
            </w:r>
            <w:r w:rsidRPr="00D126EF">
              <w:rPr>
                <w:rFonts w:ascii="Arial" w:eastAsia="Arial" w:hAnsi="Arial" w:cs="Arial"/>
                <w:spacing w:val="-2"/>
                <w:w w:val="104"/>
                <w:sz w:val="18"/>
                <w:szCs w:val="18"/>
              </w:rPr>
              <w:t>t</w:t>
            </w:r>
            <w:r w:rsidRPr="00D126EF">
              <w:rPr>
                <w:rFonts w:ascii="Arial" w:eastAsia="Arial" w:hAnsi="Arial" w:cs="Arial"/>
                <w:spacing w:val="-4"/>
                <w:w w:val="104"/>
                <w:sz w:val="18"/>
                <w:szCs w:val="18"/>
              </w:rPr>
              <w:t>a</w:t>
            </w:r>
            <w:r w:rsidRPr="00D126EF">
              <w:rPr>
                <w:rFonts w:ascii="Arial" w:eastAsia="Arial" w:hAnsi="Arial" w:cs="Arial"/>
                <w:w w:val="104"/>
                <w:sz w:val="18"/>
                <w:szCs w:val="18"/>
              </w:rPr>
              <w:t>l</w:t>
            </w:r>
          </w:p>
        </w:tc>
        <w:tc>
          <w:tcPr>
            <w:tcW w:w="670" w:type="dxa"/>
            <w:shd w:val="clear" w:color="auto" w:fill="FFFFFF" w:themeFill="background1"/>
          </w:tcPr>
          <w:p w14:paraId="30104C38" w14:textId="77777777" w:rsidR="00BC7F3E" w:rsidRPr="00D126EF" w:rsidRDefault="00BC7F3E" w:rsidP="00BC7F3E">
            <w:pPr>
              <w:spacing w:before="64" w:after="0" w:line="240" w:lineRule="auto"/>
              <w:ind w:right="-20"/>
              <w:jc w:val="center"/>
              <w:rPr>
                <w:rFonts w:ascii="Arial" w:eastAsia="Arial" w:hAnsi="Arial" w:cs="Arial"/>
                <w:sz w:val="18"/>
                <w:szCs w:val="18"/>
              </w:rPr>
            </w:pPr>
            <w:r w:rsidRPr="00D126EF">
              <w:rPr>
                <w:rFonts w:ascii="Arial" w:eastAsia="Arial" w:hAnsi="Arial" w:cs="Arial"/>
                <w:spacing w:val="-2"/>
                <w:w w:val="104"/>
                <w:sz w:val="18"/>
                <w:szCs w:val="18"/>
              </w:rPr>
              <w:t>T</w:t>
            </w:r>
            <w:r w:rsidRPr="00D126EF">
              <w:rPr>
                <w:rFonts w:ascii="Arial" w:eastAsia="Arial" w:hAnsi="Arial" w:cs="Arial"/>
                <w:spacing w:val="-4"/>
                <w:w w:val="104"/>
                <w:sz w:val="18"/>
                <w:szCs w:val="18"/>
              </w:rPr>
              <w:t>o</w:t>
            </w:r>
            <w:r w:rsidRPr="00D126EF">
              <w:rPr>
                <w:rFonts w:ascii="Arial" w:eastAsia="Arial" w:hAnsi="Arial" w:cs="Arial"/>
                <w:spacing w:val="-2"/>
                <w:w w:val="104"/>
                <w:sz w:val="18"/>
                <w:szCs w:val="18"/>
              </w:rPr>
              <w:t>t</w:t>
            </w:r>
            <w:r w:rsidRPr="00D126EF">
              <w:rPr>
                <w:rFonts w:ascii="Arial" w:eastAsia="Arial" w:hAnsi="Arial" w:cs="Arial"/>
                <w:spacing w:val="-4"/>
                <w:w w:val="104"/>
                <w:sz w:val="18"/>
                <w:szCs w:val="18"/>
              </w:rPr>
              <w:t>a</w:t>
            </w:r>
            <w:r w:rsidRPr="00D126EF">
              <w:rPr>
                <w:rFonts w:ascii="Arial" w:eastAsia="Arial" w:hAnsi="Arial" w:cs="Arial"/>
                <w:w w:val="104"/>
                <w:sz w:val="18"/>
                <w:szCs w:val="18"/>
              </w:rPr>
              <w:t>l</w:t>
            </w:r>
          </w:p>
        </w:tc>
      </w:tr>
      <w:tr w:rsidR="005A3A29" w:rsidRPr="00D126EF" w14:paraId="62E1A59E" w14:textId="77777777" w:rsidTr="005A3A29">
        <w:trPr>
          <w:trHeight w:hRule="exact" w:val="288"/>
          <w:jc w:val="center"/>
        </w:trPr>
        <w:tc>
          <w:tcPr>
            <w:tcW w:w="3062" w:type="dxa"/>
            <w:gridSpan w:val="2"/>
          </w:tcPr>
          <w:p w14:paraId="0EE1D18A" w14:textId="77777777" w:rsidR="00BC7F3E" w:rsidRPr="00D126EF" w:rsidRDefault="00BC7F3E" w:rsidP="00BC7F3E">
            <w:pPr>
              <w:spacing w:before="64" w:after="0" w:line="240" w:lineRule="auto"/>
              <w:ind w:left="236" w:right="-20"/>
              <w:rPr>
                <w:rFonts w:ascii="Arial" w:eastAsia="Arial" w:hAnsi="Arial" w:cs="Arial"/>
                <w:sz w:val="18"/>
                <w:szCs w:val="18"/>
              </w:rPr>
            </w:pPr>
            <w:r w:rsidRPr="00D126EF">
              <w:rPr>
                <w:rFonts w:ascii="Arial" w:eastAsia="Arial" w:hAnsi="Arial" w:cs="Arial"/>
                <w:spacing w:val="-14"/>
                <w:sz w:val="18"/>
                <w:szCs w:val="18"/>
              </w:rPr>
              <w:t>I</w:t>
            </w:r>
            <w:r w:rsidRPr="00D126EF">
              <w:rPr>
                <w:rFonts w:ascii="Arial" w:eastAsia="Arial" w:hAnsi="Arial" w:cs="Arial"/>
                <w:spacing w:val="-4"/>
                <w:sz w:val="18"/>
                <w:szCs w:val="18"/>
              </w:rPr>
              <w:t>llega</w:t>
            </w:r>
            <w:r w:rsidRPr="00D126EF">
              <w:rPr>
                <w:rFonts w:ascii="Arial" w:eastAsia="Arial" w:hAnsi="Arial" w:cs="Arial"/>
                <w:sz w:val="18"/>
                <w:szCs w:val="18"/>
              </w:rPr>
              <w:t>l</w:t>
            </w:r>
            <w:r w:rsidRPr="00D126EF">
              <w:rPr>
                <w:rFonts w:ascii="Arial" w:eastAsia="Arial" w:hAnsi="Arial" w:cs="Arial"/>
                <w:spacing w:val="14"/>
                <w:sz w:val="18"/>
                <w:szCs w:val="18"/>
              </w:rPr>
              <w:t xml:space="preserve"> </w:t>
            </w:r>
            <w:r w:rsidRPr="00D126EF">
              <w:rPr>
                <w:rFonts w:ascii="Arial" w:eastAsia="Arial" w:hAnsi="Arial" w:cs="Arial"/>
                <w:spacing w:val="10"/>
                <w:sz w:val="18"/>
                <w:szCs w:val="18"/>
              </w:rPr>
              <w:t>W</w:t>
            </w:r>
            <w:r w:rsidRPr="00D126EF">
              <w:rPr>
                <w:rFonts w:ascii="Arial" w:eastAsia="Arial" w:hAnsi="Arial" w:cs="Arial"/>
                <w:spacing w:val="-4"/>
                <w:sz w:val="18"/>
                <w:szCs w:val="18"/>
              </w:rPr>
              <w:t>eapon</w:t>
            </w:r>
            <w:r w:rsidRPr="00D126EF">
              <w:rPr>
                <w:rFonts w:ascii="Arial" w:eastAsia="Arial" w:hAnsi="Arial" w:cs="Arial"/>
                <w:sz w:val="18"/>
                <w:szCs w:val="18"/>
              </w:rPr>
              <w:t>s</w:t>
            </w:r>
            <w:r w:rsidRPr="00D126EF">
              <w:rPr>
                <w:rFonts w:ascii="Arial" w:eastAsia="Arial" w:hAnsi="Arial" w:cs="Arial"/>
                <w:spacing w:val="35"/>
                <w:sz w:val="18"/>
                <w:szCs w:val="18"/>
              </w:rPr>
              <w:t xml:space="preserve"> </w:t>
            </w:r>
            <w:r w:rsidRPr="00D126EF">
              <w:rPr>
                <w:rFonts w:ascii="Arial" w:eastAsia="Arial" w:hAnsi="Arial" w:cs="Arial"/>
                <w:w w:val="104"/>
                <w:sz w:val="18"/>
                <w:szCs w:val="18"/>
              </w:rPr>
              <w:t>P</w:t>
            </w:r>
            <w:r w:rsidRPr="00D126EF">
              <w:rPr>
                <w:rFonts w:ascii="Arial" w:eastAsia="Arial" w:hAnsi="Arial" w:cs="Arial"/>
                <w:spacing w:val="-5"/>
                <w:w w:val="104"/>
                <w:sz w:val="18"/>
                <w:szCs w:val="18"/>
              </w:rPr>
              <w:t>o</w:t>
            </w:r>
            <w:r w:rsidRPr="00D126EF">
              <w:rPr>
                <w:rFonts w:ascii="Arial" w:eastAsia="Arial" w:hAnsi="Arial" w:cs="Arial"/>
                <w:spacing w:val="6"/>
                <w:w w:val="104"/>
                <w:sz w:val="18"/>
                <w:szCs w:val="18"/>
              </w:rPr>
              <w:t>ss</w:t>
            </w:r>
            <w:r w:rsidRPr="00D126EF">
              <w:rPr>
                <w:rFonts w:ascii="Arial" w:eastAsia="Arial" w:hAnsi="Arial" w:cs="Arial"/>
                <w:spacing w:val="-4"/>
                <w:w w:val="104"/>
                <w:sz w:val="18"/>
                <w:szCs w:val="18"/>
              </w:rPr>
              <w:t>e</w:t>
            </w:r>
            <w:r w:rsidRPr="00D126EF">
              <w:rPr>
                <w:rFonts w:ascii="Arial" w:eastAsia="Arial" w:hAnsi="Arial" w:cs="Arial"/>
                <w:spacing w:val="6"/>
                <w:w w:val="104"/>
                <w:sz w:val="18"/>
                <w:szCs w:val="18"/>
              </w:rPr>
              <w:t>ss</w:t>
            </w:r>
            <w:r w:rsidRPr="00D126EF">
              <w:rPr>
                <w:rFonts w:ascii="Arial" w:eastAsia="Arial" w:hAnsi="Arial" w:cs="Arial"/>
                <w:spacing w:val="-4"/>
                <w:w w:val="104"/>
                <w:sz w:val="18"/>
                <w:szCs w:val="18"/>
              </w:rPr>
              <w:t>ion</w:t>
            </w:r>
            <w:r w:rsidRPr="00D126EF">
              <w:rPr>
                <w:rFonts w:ascii="Arial" w:eastAsia="Arial" w:hAnsi="Arial" w:cs="Arial"/>
                <w:w w:val="104"/>
                <w:sz w:val="18"/>
                <w:szCs w:val="18"/>
              </w:rPr>
              <w:t>s</w:t>
            </w:r>
          </w:p>
        </w:tc>
        <w:tc>
          <w:tcPr>
            <w:tcW w:w="609" w:type="dxa"/>
            <w:shd w:val="clear" w:color="auto" w:fill="DCE6F0"/>
          </w:tcPr>
          <w:p w14:paraId="08304A44" w14:textId="77777777" w:rsidR="00BC7F3E" w:rsidRPr="00D126EF" w:rsidRDefault="00BC7F3E" w:rsidP="00BC7F3E">
            <w:pPr>
              <w:spacing w:before="64" w:after="0" w:line="240" w:lineRule="auto"/>
              <w:ind w:left="297" w:right="249"/>
              <w:rPr>
                <w:rFonts w:ascii="Arial" w:eastAsia="Arial" w:hAnsi="Arial" w:cs="Arial"/>
                <w:w w:val="104"/>
                <w:sz w:val="18"/>
                <w:szCs w:val="18"/>
              </w:rPr>
            </w:pPr>
            <w:r>
              <w:rPr>
                <w:rFonts w:ascii="Arial" w:eastAsia="Arial" w:hAnsi="Arial" w:cs="Arial"/>
                <w:w w:val="104"/>
                <w:sz w:val="18"/>
                <w:szCs w:val="18"/>
              </w:rPr>
              <w:t>0</w:t>
            </w:r>
          </w:p>
        </w:tc>
        <w:tc>
          <w:tcPr>
            <w:tcW w:w="670" w:type="dxa"/>
            <w:shd w:val="clear" w:color="auto" w:fill="FFFFFF" w:themeFill="background1"/>
          </w:tcPr>
          <w:p w14:paraId="3F9DCFD8" w14:textId="77777777" w:rsidR="00BC7F3E" w:rsidRPr="00D126EF" w:rsidRDefault="00BC7F3E" w:rsidP="00BC7F3E">
            <w:pPr>
              <w:spacing w:before="64" w:after="0" w:line="240" w:lineRule="auto"/>
              <w:ind w:left="297" w:right="249"/>
              <w:rPr>
                <w:rFonts w:ascii="Arial" w:eastAsia="Arial" w:hAnsi="Arial" w:cs="Arial"/>
                <w:sz w:val="18"/>
                <w:szCs w:val="18"/>
              </w:rPr>
            </w:pPr>
            <w:r>
              <w:rPr>
                <w:rFonts w:ascii="Arial" w:eastAsia="Arial" w:hAnsi="Arial" w:cs="Arial"/>
                <w:w w:val="104"/>
                <w:sz w:val="18"/>
                <w:szCs w:val="18"/>
              </w:rPr>
              <w:t>0</w:t>
            </w:r>
          </w:p>
        </w:tc>
        <w:tc>
          <w:tcPr>
            <w:tcW w:w="670" w:type="dxa"/>
            <w:shd w:val="clear" w:color="auto" w:fill="FFFFFF" w:themeFill="background1"/>
          </w:tcPr>
          <w:p w14:paraId="243B73B4" w14:textId="77777777" w:rsidR="00BC7F3E" w:rsidRPr="00D126EF" w:rsidRDefault="00BC7F3E" w:rsidP="00BC7F3E">
            <w:pPr>
              <w:spacing w:before="64" w:after="0" w:line="240" w:lineRule="auto"/>
              <w:ind w:left="297" w:right="249"/>
              <w:rPr>
                <w:rFonts w:ascii="Arial" w:eastAsia="Arial" w:hAnsi="Arial" w:cs="Arial"/>
                <w:sz w:val="18"/>
                <w:szCs w:val="18"/>
              </w:rPr>
            </w:pPr>
            <w:r w:rsidRPr="00D126EF">
              <w:rPr>
                <w:rFonts w:ascii="Arial" w:eastAsia="Arial" w:hAnsi="Arial" w:cs="Arial"/>
                <w:w w:val="104"/>
                <w:sz w:val="18"/>
                <w:szCs w:val="18"/>
              </w:rPr>
              <w:t>0</w:t>
            </w:r>
          </w:p>
        </w:tc>
        <w:tc>
          <w:tcPr>
            <w:tcW w:w="670" w:type="dxa"/>
            <w:shd w:val="clear" w:color="auto" w:fill="FFFFFF" w:themeFill="background1"/>
          </w:tcPr>
          <w:p w14:paraId="17D278E4" w14:textId="77777777" w:rsidR="00BC7F3E" w:rsidRPr="00D126EF" w:rsidRDefault="00BC7F3E" w:rsidP="00BC7F3E">
            <w:pPr>
              <w:spacing w:before="64" w:after="0" w:line="240" w:lineRule="auto"/>
              <w:ind w:left="297" w:right="249"/>
              <w:rPr>
                <w:rFonts w:ascii="Arial" w:eastAsia="Arial" w:hAnsi="Arial" w:cs="Arial"/>
                <w:sz w:val="18"/>
                <w:szCs w:val="18"/>
              </w:rPr>
            </w:pPr>
            <w:r w:rsidRPr="00D126EF">
              <w:rPr>
                <w:rFonts w:ascii="Arial" w:eastAsia="Arial" w:hAnsi="Arial" w:cs="Arial"/>
                <w:w w:val="104"/>
                <w:sz w:val="18"/>
                <w:szCs w:val="18"/>
              </w:rPr>
              <w:t>0</w:t>
            </w:r>
          </w:p>
        </w:tc>
        <w:tc>
          <w:tcPr>
            <w:tcW w:w="609" w:type="dxa"/>
            <w:shd w:val="clear" w:color="auto" w:fill="DCE6F0"/>
          </w:tcPr>
          <w:p w14:paraId="007474A9" w14:textId="77777777" w:rsidR="00BC7F3E" w:rsidRPr="00D126EF" w:rsidRDefault="00BC7F3E" w:rsidP="00BC7F3E">
            <w:pPr>
              <w:spacing w:before="64" w:after="0" w:line="240" w:lineRule="auto"/>
              <w:ind w:left="297" w:right="249"/>
              <w:rPr>
                <w:rFonts w:ascii="Arial" w:eastAsia="Arial" w:hAnsi="Arial" w:cs="Arial"/>
                <w:w w:val="104"/>
                <w:sz w:val="18"/>
                <w:szCs w:val="18"/>
              </w:rPr>
            </w:pPr>
            <w:r>
              <w:rPr>
                <w:rFonts w:ascii="Arial" w:eastAsia="Arial" w:hAnsi="Arial" w:cs="Arial"/>
                <w:w w:val="104"/>
                <w:sz w:val="18"/>
                <w:szCs w:val="18"/>
              </w:rPr>
              <w:t>0</w:t>
            </w:r>
          </w:p>
        </w:tc>
        <w:tc>
          <w:tcPr>
            <w:tcW w:w="670" w:type="dxa"/>
            <w:shd w:val="clear" w:color="auto" w:fill="FFFFFF" w:themeFill="background1"/>
          </w:tcPr>
          <w:p w14:paraId="0EAC22DB" w14:textId="77777777" w:rsidR="00BC7F3E" w:rsidRPr="00D126EF" w:rsidRDefault="00BC7F3E" w:rsidP="00BC7F3E">
            <w:pPr>
              <w:spacing w:before="64" w:after="0" w:line="240" w:lineRule="auto"/>
              <w:ind w:left="297" w:right="249"/>
              <w:rPr>
                <w:rFonts w:ascii="Arial" w:eastAsia="Arial" w:hAnsi="Arial" w:cs="Arial"/>
                <w:sz w:val="18"/>
                <w:szCs w:val="18"/>
              </w:rPr>
            </w:pPr>
            <w:r>
              <w:rPr>
                <w:rFonts w:ascii="Arial" w:eastAsia="Arial" w:hAnsi="Arial" w:cs="Arial"/>
                <w:w w:val="104"/>
                <w:sz w:val="18"/>
                <w:szCs w:val="18"/>
              </w:rPr>
              <w:t>0</w:t>
            </w:r>
          </w:p>
        </w:tc>
        <w:tc>
          <w:tcPr>
            <w:tcW w:w="671" w:type="dxa"/>
            <w:shd w:val="clear" w:color="auto" w:fill="FFFFFF" w:themeFill="background1"/>
          </w:tcPr>
          <w:p w14:paraId="7CC1EC85" w14:textId="77777777" w:rsidR="00BC7F3E" w:rsidRPr="00D126EF" w:rsidRDefault="00BC7F3E" w:rsidP="00BC7F3E">
            <w:pPr>
              <w:spacing w:before="64" w:after="0" w:line="240" w:lineRule="auto"/>
              <w:ind w:left="297" w:right="250"/>
              <w:rPr>
                <w:rFonts w:ascii="Arial" w:eastAsia="Arial" w:hAnsi="Arial" w:cs="Arial"/>
                <w:sz w:val="18"/>
                <w:szCs w:val="18"/>
              </w:rPr>
            </w:pPr>
            <w:r w:rsidRPr="00D126EF">
              <w:rPr>
                <w:rFonts w:ascii="Arial" w:eastAsia="Arial" w:hAnsi="Arial" w:cs="Arial"/>
                <w:w w:val="104"/>
                <w:sz w:val="18"/>
                <w:szCs w:val="18"/>
              </w:rPr>
              <w:t>0</w:t>
            </w:r>
          </w:p>
        </w:tc>
        <w:tc>
          <w:tcPr>
            <w:tcW w:w="670" w:type="dxa"/>
            <w:shd w:val="clear" w:color="auto" w:fill="FFFFFF" w:themeFill="background1"/>
          </w:tcPr>
          <w:p w14:paraId="369BA22A" w14:textId="77777777" w:rsidR="00BC7F3E" w:rsidRPr="00D126EF" w:rsidRDefault="00BC7F3E" w:rsidP="00BC7F3E">
            <w:pPr>
              <w:spacing w:before="64" w:after="0" w:line="240" w:lineRule="auto"/>
              <w:ind w:left="297" w:right="249"/>
              <w:rPr>
                <w:rFonts w:ascii="Arial" w:eastAsia="Arial" w:hAnsi="Arial" w:cs="Arial"/>
                <w:sz w:val="18"/>
                <w:szCs w:val="18"/>
              </w:rPr>
            </w:pPr>
            <w:r w:rsidRPr="00D126EF">
              <w:rPr>
                <w:rFonts w:ascii="Arial" w:eastAsia="Arial" w:hAnsi="Arial" w:cs="Arial"/>
                <w:w w:val="104"/>
                <w:sz w:val="18"/>
                <w:szCs w:val="18"/>
              </w:rPr>
              <w:t>0</w:t>
            </w:r>
          </w:p>
        </w:tc>
        <w:tc>
          <w:tcPr>
            <w:tcW w:w="608" w:type="dxa"/>
            <w:shd w:val="clear" w:color="auto" w:fill="DCE6F0"/>
          </w:tcPr>
          <w:p w14:paraId="0BA90073" w14:textId="77777777" w:rsidR="00BC7F3E" w:rsidRPr="00D126EF" w:rsidRDefault="00BC7F3E" w:rsidP="00BC7F3E">
            <w:pPr>
              <w:spacing w:before="64" w:after="0" w:line="240" w:lineRule="auto"/>
              <w:ind w:left="297" w:right="249"/>
              <w:rPr>
                <w:rFonts w:ascii="Arial" w:eastAsia="Arial" w:hAnsi="Arial" w:cs="Arial"/>
                <w:w w:val="104"/>
                <w:sz w:val="18"/>
                <w:szCs w:val="18"/>
              </w:rPr>
            </w:pPr>
            <w:r>
              <w:rPr>
                <w:rFonts w:ascii="Arial" w:eastAsia="Arial" w:hAnsi="Arial" w:cs="Arial"/>
                <w:w w:val="104"/>
                <w:sz w:val="18"/>
                <w:szCs w:val="18"/>
              </w:rPr>
              <w:t>0</w:t>
            </w:r>
          </w:p>
        </w:tc>
        <w:tc>
          <w:tcPr>
            <w:tcW w:w="670" w:type="dxa"/>
            <w:shd w:val="clear" w:color="auto" w:fill="FFFFFF" w:themeFill="background1"/>
          </w:tcPr>
          <w:p w14:paraId="6D82F16C" w14:textId="77777777" w:rsidR="00BC7F3E" w:rsidRPr="00D126EF" w:rsidRDefault="00BC7F3E" w:rsidP="00BC7F3E">
            <w:pPr>
              <w:spacing w:before="64" w:after="0" w:line="240" w:lineRule="auto"/>
              <w:ind w:left="297" w:right="249"/>
              <w:rPr>
                <w:rFonts w:ascii="Arial" w:eastAsia="Arial" w:hAnsi="Arial" w:cs="Arial"/>
                <w:sz w:val="18"/>
                <w:szCs w:val="18"/>
              </w:rPr>
            </w:pPr>
            <w:r>
              <w:rPr>
                <w:rFonts w:ascii="Arial" w:eastAsia="Arial" w:hAnsi="Arial" w:cs="Arial"/>
                <w:w w:val="104"/>
                <w:sz w:val="18"/>
                <w:szCs w:val="18"/>
              </w:rPr>
              <w:t>0</w:t>
            </w:r>
          </w:p>
        </w:tc>
        <w:tc>
          <w:tcPr>
            <w:tcW w:w="670" w:type="dxa"/>
            <w:shd w:val="clear" w:color="auto" w:fill="FFFFFF" w:themeFill="background1"/>
          </w:tcPr>
          <w:p w14:paraId="5374BE89" w14:textId="77777777" w:rsidR="00BC7F3E" w:rsidRPr="00D126EF" w:rsidRDefault="00BC7F3E" w:rsidP="00BC7F3E">
            <w:pPr>
              <w:spacing w:before="64" w:after="0" w:line="240" w:lineRule="auto"/>
              <w:ind w:left="297" w:right="249"/>
              <w:rPr>
                <w:rFonts w:ascii="Arial" w:eastAsia="Arial" w:hAnsi="Arial" w:cs="Arial"/>
                <w:sz w:val="18"/>
                <w:szCs w:val="18"/>
              </w:rPr>
            </w:pPr>
            <w:r w:rsidRPr="00D126EF">
              <w:rPr>
                <w:rFonts w:ascii="Arial" w:eastAsia="Arial" w:hAnsi="Arial" w:cs="Arial"/>
                <w:w w:val="104"/>
                <w:sz w:val="18"/>
                <w:szCs w:val="18"/>
              </w:rPr>
              <w:t>0</w:t>
            </w:r>
          </w:p>
        </w:tc>
        <w:tc>
          <w:tcPr>
            <w:tcW w:w="670" w:type="dxa"/>
            <w:shd w:val="clear" w:color="auto" w:fill="FFFFFF" w:themeFill="background1"/>
          </w:tcPr>
          <w:p w14:paraId="40BE62D0" w14:textId="77777777" w:rsidR="00BC7F3E" w:rsidRPr="00D126EF" w:rsidRDefault="00BC7F3E" w:rsidP="00BC7F3E">
            <w:pPr>
              <w:spacing w:before="64" w:after="0" w:line="240" w:lineRule="auto"/>
              <w:ind w:left="297" w:right="249"/>
              <w:rPr>
                <w:rFonts w:ascii="Arial" w:eastAsia="Arial" w:hAnsi="Arial" w:cs="Arial"/>
                <w:sz w:val="18"/>
                <w:szCs w:val="18"/>
              </w:rPr>
            </w:pPr>
            <w:r w:rsidRPr="00D126EF">
              <w:rPr>
                <w:rFonts w:ascii="Arial" w:eastAsia="Arial" w:hAnsi="Arial" w:cs="Arial"/>
                <w:w w:val="104"/>
                <w:sz w:val="18"/>
                <w:szCs w:val="18"/>
              </w:rPr>
              <w:t>0</w:t>
            </w:r>
          </w:p>
        </w:tc>
      </w:tr>
      <w:tr w:rsidR="005A3A29" w:rsidRPr="00D126EF" w14:paraId="52BB606B" w14:textId="77777777" w:rsidTr="005A3A29">
        <w:trPr>
          <w:trHeight w:hRule="exact" w:val="288"/>
          <w:jc w:val="center"/>
        </w:trPr>
        <w:tc>
          <w:tcPr>
            <w:tcW w:w="3062" w:type="dxa"/>
            <w:gridSpan w:val="2"/>
          </w:tcPr>
          <w:p w14:paraId="059B995C" w14:textId="77777777" w:rsidR="00BC7F3E" w:rsidRPr="00D126EF" w:rsidRDefault="00BC7F3E" w:rsidP="00BC7F3E">
            <w:pPr>
              <w:spacing w:before="64" w:after="0" w:line="240" w:lineRule="auto"/>
              <w:ind w:left="236" w:right="-20"/>
              <w:rPr>
                <w:rFonts w:ascii="Arial" w:eastAsia="Arial" w:hAnsi="Arial" w:cs="Arial"/>
                <w:sz w:val="18"/>
                <w:szCs w:val="18"/>
              </w:rPr>
            </w:pPr>
            <w:r w:rsidRPr="00D126EF">
              <w:rPr>
                <w:rFonts w:ascii="Arial" w:eastAsia="Arial" w:hAnsi="Arial" w:cs="Arial"/>
                <w:spacing w:val="2"/>
                <w:sz w:val="18"/>
                <w:szCs w:val="18"/>
              </w:rPr>
              <w:t>D</w:t>
            </w:r>
            <w:r w:rsidRPr="00D126EF">
              <w:rPr>
                <w:rFonts w:ascii="Arial" w:eastAsia="Arial" w:hAnsi="Arial" w:cs="Arial"/>
                <w:sz w:val="18"/>
                <w:szCs w:val="18"/>
              </w:rPr>
              <w:t>r</w:t>
            </w:r>
            <w:r w:rsidRPr="00D126EF">
              <w:rPr>
                <w:rFonts w:ascii="Arial" w:eastAsia="Arial" w:hAnsi="Arial" w:cs="Arial"/>
                <w:spacing w:val="-4"/>
                <w:sz w:val="18"/>
                <w:szCs w:val="18"/>
              </w:rPr>
              <w:t>u</w:t>
            </w:r>
            <w:r w:rsidRPr="00D126EF">
              <w:rPr>
                <w:rFonts w:ascii="Arial" w:eastAsia="Arial" w:hAnsi="Arial" w:cs="Arial"/>
                <w:sz w:val="18"/>
                <w:szCs w:val="18"/>
              </w:rPr>
              <w:t>g</w:t>
            </w:r>
            <w:r w:rsidRPr="00D126EF">
              <w:rPr>
                <w:rFonts w:ascii="Arial" w:eastAsia="Arial" w:hAnsi="Arial" w:cs="Arial"/>
                <w:spacing w:val="11"/>
                <w:sz w:val="18"/>
                <w:szCs w:val="18"/>
              </w:rPr>
              <w:t xml:space="preserve"> </w:t>
            </w:r>
            <w:r w:rsidRPr="00D126EF">
              <w:rPr>
                <w:rFonts w:ascii="Arial" w:eastAsia="Arial" w:hAnsi="Arial" w:cs="Arial"/>
                <w:spacing w:val="-4"/>
                <w:sz w:val="18"/>
                <w:szCs w:val="18"/>
              </w:rPr>
              <w:t>La</w:t>
            </w:r>
            <w:r w:rsidRPr="00D126EF">
              <w:rPr>
                <w:rFonts w:ascii="Arial" w:eastAsia="Arial" w:hAnsi="Arial" w:cs="Arial"/>
                <w:sz w:val="18"/>
                <w:szCs w:val="18"/>
              </w:rPr>
              <w:t>w</w:t>
            </w:r>
            <w:r w:rsidRPr="00D126EF">
              <w:rPr>
                <w:rFonts w:ascii="Arial" w:eastAsia="Arial" w:hAnsi="Arial" w:cs="Arial"/>
                <w:spacing w:val="14"/>
                <w:sz w:val="18"/>
                <w:szCs w:val="18"/>
              </w:rPr>
              <w:t xml:space="preserve"> </w:t>
            </w:r>
            <w:r w:rsidRPr="00D126EF">
              <w:rPr>
                <w:rFonts w:ascii="Arial" w:eastAsia="Arial" w:hAnsi="Arial" w:cs="Arial"/>
                <w:spacing w:val="-12"/>
                <w:w w:val="104"/>
                <w:sz w:val="18"/>
                <w:szCs w:val="18"/>
              </w:rPr>
              <w:t>V</w:t>
            </w:r>
            <w:r w:rsidRPr="00D126EF">
              <w:rPr>
                <w:rFonts w:ascii="Arial" w:eastAsia="Arial" w:hAnsi="Arial" w:cs="Arial"/>
                <w:spacing w:val="-4"/>
                <w:w w:val="104"/>
                <w:sz w:val="18"/>
                <w:szCs w:val="18"/>
              </w:rPr>
              <w:t>iola</w:t>
            </w:r>
            <w:r w:rsidRPr="00D126EF">
              <w:rPr>
                <w:rFonts w:ascii="Arial" w:eastAsia="Arial" w:hAnsi="Arial" w:cs="Arial"/>
                <w:spacing w:val="-2"/>
                <w:w w:val="104"/>
                <w:sz w:val="18"/>
                <w:szCs w:val="18"/>
              </w:rPr>
              <w:t>t</w:t>
            </w:r>
            <w:r w:rsidRPr="00D126EF">
              <w:rPr>
                <w:rFonts w:ascii="Arial" w:eastAsia="Arial" w:hAnsi="Arial" w:cs="Arial"/>
                <w:spacing w:val="-4"/>
                <w:w w:val="104"/>
                <w:sz w:val="18"/>
                <w:szCs w:val="18"/>
              </w:rPr>
              <w:t>ion</w:t>
            </w:r>
            <w:r w:rsidRPr="00D126EF">
              <w:rPr>
                <w:rFonts w:ascii="Arial" w:eastAsia="Arial" w:hAnsi="Arial" w:cs="Arial"/>
                <w:w w:val="104"/>
                <w:sz w:val="18"/>
                <w:szCs w:val="18"/>
              </w:rPr>
              <w:t>s</w:t>
            </w:r>
          </w:p>
        </w:tc>
        <w:tc>
          <w:tcPr>
            <w:tcW w:w="609" w:type="dxa"/>
            <w:shd w:val="clear" w:color="auto" w:fill="DCE6F0"/>
          </w:tcPr>
          <w:p w14:paraId="3D5714AC" w14:textId="77777777" w:rsidR="00BC7F3E" w:rsidRPr="00D126EF" w:rsidRDefault="00BC7F3E" w:rsidP="00BC7F3E">
            <w:pPr>
              <w:spacing w:before="64" w:after="0" w:line="240" w:lineRule="auto"/>
              <w:ind w:left="297" w:right="249"/>
              <w:rPr>
                <w:rFonts w:ascii="Arial" w:eastAsia="Arial" w:hAnsi="Arial" w:cs="Arial"/>
                <w:w w:val="104"/>
                <w:sz w:val="18"/>
                <w:szCs w:val="18"/>
              </w:rPr>
            </w:pPr>
            <w:r>
              <w:rPr>
                <w:rFonts w:ascii="Arial" w:eastAsia="Arial" w:hAnsi="Arial" w:cs="Arial"/>
                <w:w w:val="104"/>
                <w:sz w:val="18"/>
                <w:szCs w:val="18"/>
              </w:rPr>
              <w:t>0</w:t>
            </w:r>
          </w:p>
        </w:tc>
        <w:tc>
          <w:tcPr>
            <w:tcW w:w="670" w:type="dxa"/>
            <w:shd w:val="clear" w:color="auto" w:fill="FFFFFF" w:themeFill="background1"/>
          </w:tcPr>
          <w:p w14:paraId="50C0D171" w14:textId="77777777" w:rsidR="00BC7F3E" w:rsidRPr="00D126EF" w:rsidRDefault="00BC7F3E" w:rsidP="00BC7F3E">
            <w:pPr>
              <w:spacing w:before="64" w:after="0" w:line="240" w:lineRule="auto"/>
              <w:ind w:left="297" w:right="249"/>
              <w:rPr>
                <w:rFonts w:ascii="Arial" w:eastAsia="Arial" w:hAnsi="Arial" w:cs="Arial"/>
                <w:sz w:val="18"/>
                <w:szCs w:val="18"/>
              </w:rPr>
            </w:pPr>
            <w:r>
              <w:rPr>
                <w:rFonts w:ascii="Arial" w:eastAsia="Arial" w:hAnsi="Arial" w:cs="Arial"/>
                <w:w w:val="104"/>
                <w:sz w:val="18"/>
                <w:szCs w:val="18"/>
              </w:rPr>
              <w:t>0</w:t>
            </w:r>
          </w:p>
        </w:tc>
        <w:tc>
          <w:tcPr>
            <w:tcW w:w="670" w:type="dxa"/>
            <w:shd w:val="clear" w:color="auto" w:fill="FFFFFF" w:themeFill="background1"/>
          </w:tcPr>
          <w:p w14:paraId="102FB66B" w14:textId="77777777" w:rsidR="00BC7F3E" w:rsidRPr="00D126EF" w:rsidRDefault="00BC7F3E" w:rsidP="00BC7F3E">
            <w:pPr>
              <w:spacing w:before="64" w:after="0" w:line="240" w:lineRule="auto"/>
              <w:ind w:left="297" w:right="249"/>
              <w:rPr>
                <w:rFonts w:ascii="Arial" w:eastAsia="Arial" w:hAnsi="Arial" w:cs="Arial"/>
                <w:sz w:val="18"/>
                <w:szCs w:val="18"/>
              </w:rPr>
            </w:pPr>
            <w:r w:rsidRPr="00D126EF">
              <w:rPr>
                <w:rFonts w:ascii="Arial" w:eastAsia="Arial" w:hAnsi="Arial" w:cs="Arial"/>
                <w:w w:val="104"/>
                <w:sz w:val="18"/>
                <w:szCs w:val="18"/>
              </w:rPr>
              <w:t>0</w:t>
            </w:r>
          </w:p>
        </w:tc>
        <w:tc>
          <w:tcPr>
            <w:tcW w:w="670" w:type="dxa"/>
            <w:shd w:val="clear" w:color="auto" w:fill="FFFFFF" w:themeFill="background1"/>
          </w:tcPr>
          <w:p w14:paraId="1175DC99" w14:textId="77777777" w:rsidR="00BC7F3E" w:rsidRPr="00D126EF" w:rsidRDefault="00BC7F3E" w:rsidP="00BC7F3E">
            <w:pPr>
              <w:spacing w:before="64" w:after="0" w:line="240" w:lineRule="auto"/>
              <w:ind w:left="297" w:right="249"/>
              <w:rPr>
                <w:rFonts w:ascii="Arial" w:eastAsia="Arial" w:hAnsi="Arial" w:cs="Arial"/>
                <w:sz w:val="18"/>
                <w:szCs w:val="18"/>
              </w:rPr>
            </w:pPr>
            <w:r w:rsidRPr="00D126EF">
              <w:rPr>
                <w:rFonts w:ascii="Arial" w:eastAsia="Arial" w:hAnsi="Arial" w:cs="Arial"/>
                <w:w w:val="104"/>
                <w:sz w:val="18"/>
                <w:szCs w:val="18"/>
              </w:rPr>
              <w:t>0</w:t>
            </w:r>
          </w:p>
        </w:tc>
        <w:tc>
          <w:tcPr>
            <w:tcW w:w="609" w:type="dxa"/>
            <w:shd w:val="clear" w:color="auto" w:fill="DCE6F0"/>
          </w:tcPr>
          <w:p w14:paraId="719C961F" w14:textId="77777777" w:rsidR="00BC7F3E" w:rsidRPr="00D126EF" w:rsidRDefault="00BC7F3E" w:rsidP="00BC7F3E">
            <w:pPr>
              <w:spacing w:before="64" w:after="0" w:line="240" w:lineRule="auto"/>
              <w:ind w:left="297" w:right="249"/>
              <w:rPr>
                <w:rFonts w:ascii="Arial" w:eastAsia="Arial" w:hAnsi="Arial" w:cs="Arial"/>
                <w:w w:val="104"/>
                <w:sz w:val="18"/>
                <w:szCs w:val="18"/>
              </w:rPr>
            </w:pPr>
            <w:r>
              <w:rPr>
                <w:rFonts w:ascii="Arial" w:eastAsia="Arial" w:hAnsi="Arial" w:cs="Arial"/>
                <w:w w:val="104"/>
                <w:sz w:val="18"/>
                <w:szCs w:val="18"/>
              </w:rPr>
              <w:t>0</w:t>
            </w:r>
          </w:p>
        </w:tc>
        <w:tc>
          <w:tcPr>
            <w:tcW w:w="670" w:type="dxa"/>
            <w:shd w:val="clear" w:color="auto" w:fill="FFFFFF" w:themeFill="background1"/>
          </w:tcPr>
          <w:p w14:paraId="1F381A7A" w14:textId="77777777" w:rsidR="00BC7F3E" w:rsidRPr="00D126EF" w:rsidRDefault="00BC7F3E" w:rsidP="00BC7F3E">
            <w:pPr>
              <w:spacing w:before="64" w:after="0" w:line="240" w:lineRule="auto"/>
              <w:ind w:left="297" w:right="249"/>
              <w:rPr>
                <w:rFonts w:ascii="Arial" w:eastAsia="Arial" w:hAnsi="Arial" w:cs="Arial"/>
                <w:sz w:val="18"/>
                <w:szCs w:val="18"/>
              </w:rPr>
            </w:pPr>
            <w:r>
              <w:rPr>
                <w:rFonts w:ascii="Arial" w:eastAsia="Arial" w:hAnsi="Arial" w:cs="Arial"/>
                <w:w w:val="104"/>
                <w:sz w:val="18"/>
                <w:szCs w:val="18"/>
              </w:rPr>
              <w:t>0</w:t>
            </w:r>
          </w:p>
        </w:tc>
        <w:tc>
          <w:tcPr>
            <w:tcW w:w="671" w:type="dxa"/>
            <w:shd w:val="clear" w:color="auto" w:fill="FFFFFF" w:themeFill="background1"/>
          </w:tcPr>
          <w:p w14:paraId="465C6D7F" w14:textId="77777777" w:rsidR="00BC7F3E" w:rsidRPr="00D126EF" w:rsidRDefault="00BC7F3E" w:rsidP="00BC7F3E">
            <w:pPr>
              <w:spacing w:before="64" w:after="0" w:line="240" w:lineRule="auto"/>
              <w:ind w:left="297" w:right="250"/>
              <w:rPr>
                <w:rFonts w:ascii="Arial" w:eastAsia="Arial" w:hAnsi="Arial" w:cs="Arial"/>
                <w:sz w:val="18"/>
                <w:szCs w:val="18"/>
              </w:rPr>
            </w:pPr>
            <w:r w:rsidRPr="00D126EF">
              <w:rPr>
                <w:rFonts w:ascii="Arial" w:eastAsia="Arial" w:hAnsi="Arial" w:cs="Arial"/>
                <w:w w:val="104"/>
                <w:sz w:val="18"/>
                <w:szCs w:val="18"/>
              </w:rPr>
              <w:t>0</w:t>
            </w:r>
          </w:p>
        </w:tc>
        <w:tc>
          <w:tcPr>
            <w:tcW w:w="670" w:type="dxa"/>
            <w:shd w:val="clear" w:color="auto" w:fill="FFFFFF" w:themeFill="background1"/>
          </w:tcPr>
          <w:p w14:paraId="62E17D4C" w14:textId="77777777" w:rsidR="00BC7F3E" w:rsidRPr="00D126EF" w:rsidRDefault="00BC7F3E" w:rsidP="00BC7F3E">
            <w:pPr>
              <w:spacing w:before="64" w:after="0" w:line="240" w:lineRule="auto"/>
              <w:ind w:left="297" w:right="249"/>
              <w:rPr>
                <w:rFonts w:ascii="Arial" w:eastAsia="Arial" w:hAnsi="Arial" w:cs="Arial"/>
                <w:sz w:val="18"/>
                <w:szCs w:val="18"/>
              </w:rPr>
            </w:pPr>
            <w:r w:rsidRPr="00D126EF">
              <w:rPr>
                <w:rFonts w:ascii="Arial" w:eastAsia="Arial" w:hAnsi="Arial" w:cs="Arial"/>
                <w:w w:val="104"/>
                <w:sz w:val="18"/>
                <w:szCs w:val="18"/>
              </w:rPr>
              <w:t>0</w:t>
            </w:r>
          </w:p>
        </w:tc>
        <w:tc>
          <w:tcPr>
            <w:tcW w:w="608" w:type="dxa"/>
            <w:shd w:val="clear" w:color="auto" w:fill="DCE6F0"/>
          </w:tcPr>
          <w:p w14:paraId="7F90B67B" w14:textId="77777777" w:rsidR="00BC7F3E" w:rsidRPr="00D126EF" w:rsidRDefault="00BC7F3E" w:rsidP="00BC7F3E">
            <w:pPr>
              <w:spacing w:before="64" w:after="0" w:line="240" w:lineRule="auto"/>
              <w:ind w:left="297" w:right="249"/>
              <w:rPr>
                <w:rFonts w:ascii="Arial" w:eastAsia="Arial" w:hAnsi="Arial" w:cs="Arial"/>
                <w:w w:val="104"/>
                <w:sz w:val="18"/>
                <w:szCs w:val="18"/>
              </w:rPr>
            </w:pPr>
            <w:r>
              <w:rPr>
                <w:rFonts w:ascii="Arial" w:eastAsia="Arial" w:hAnsi="Arial" w:cs="Arial"/>
                <w:w w:val="104"/>
                <w:sz w:val="18"/>
                <w:szCs w:val="18"/>
              </w:rPr>
              <w:t>0</w:t>
            </w:r>
          </w:p>
        </w:tc>
        <w:tc>
          <w:tcPr>
            <w:tcW w:w="670" w:type="dxa"/>
            <w:shd w:val="clear" w:color="auto" w:fill="FFFFFF" w:themeFill="background1"/>
          </w:tcPr>
          <w:p w14:paraId="6DB57FC5" w14:textId="77777777" w:rsidR="00BC7F3E" w:rsidRPr="00D126EF" w:rsidRDefault="00BC7F3E" w:rsidP="00BC7F3E">
            <w:pPr>
              <w:spacing w:before="64" w:after="0" w:line="240" w:lineRule="auto"/>
              <w:ind w:left="297" w:right="249"/>
              <w:rPr>
                <w:rFonts w:ascii="Arial" w:eastAsia="Arial" w:hAnsi="Arial" w:cs="Arial"/>
                <w:sz w:val="18"/>
                <w:szCs w:val="18"/>
              </w:rPr>
            </w:pPr>
            <w:r>
              <w:rPr>
                <w:rFonts w:ascii="Arial" w:eastAsia="Arial" w:hAnsi="Arial" w:cs="Arial"/>
                <w:w w:val="104"/>
                <w:sz w:val="18"/>
                <w:szCs w:val="18"/>
              </w:rPr>
              <w:t>0</w:t>
            </w:r>
          </w:p>
        </w:tc>
        <w:tc>
          <w:tcPr>
            <w:tcW w:w="670" w:type="dxa"/>
            <w:shd w:val="clear" w:color="auto" w:fill="FFFFFF" w:themeFill="background1"/>
          </w:tcPr>
          <w:p w14:paraId="66F3A8C4" w14:textId="77777777" w:rsidR="00BC7F3E" w:rsidRPr="00D126EF" w:rsidRDefault="00BC7F3E" w:rsidP="00BC7F3E">
            <w:pPr>
              <w:spacing w:before="64" w:after="0" w:line="240" w:lineRule="auto"/>
              <w:ind w:left="297" w:right="249"/>
              <w:rPr>
                <w:rFonts w:ascii="Arial" w:eastAsia="Arial" w:hAnsi="Arial" w:cs="Arial"/>
                <w:sz w:val="18"/>
                <w:szCs w:val="18"/>
              </w:rPr>
            </w:pPr>
            <w:r w:rsidRPr="00D126EF">
              <w:rPr>
                <w:rFonts w:ascii="Arial" w:eastAsia="Arial" w:hAnsi="Arial" w:cs="Arial"/>
                <w:w w:val="104"/>
                <w:sz w:val="18"/>
                <w:szCs w:val="18"/>
              </w:rPr>
              <w:t>0</w:t>
            </w:r>
          </w:p>
        </w:tc>
        <w:tc>
          <w:tcPr>
            <w:tcW w:w="670" w:type="dxa"/>
            <w:shd w:val="clear" w:color="auto" w:fill="FFFFFF" w:themeFill="background1"/>
          </w:tcPr>
          <w:p w14:paraId="2C9E5F51" w14:textId="77777777" w:rsidR="00BC7F3E" w:rsidRPr="00D126EF" w:rsidRDefault="00BC7F3E" w:rsidP="00BC7F3E">
            <w:pPr>
              <w:spacing w:before="64" w:after="0" w:line="240" w:lineRule="auto"/>
              <w:ind w:left="297" w:right="249"/>
              <w:rPr>
                <w:rFonts w:ascii="Arial" w:eastAsia="Arial" w:hAnsi="Arial" w:cs="Arial"/>
                <w:sz w:val="18"/>
                <w:szCs w:val="18"/>
              </w:rPr>
            </w:pPr>
            <w:r w:rsidRPr="00D126EF">
              <w:rPr>
                <w:rFonts w:ascii="Arial" w:eastAsia="Arial" w:hAnsi="Arial" w:cs="Arial"/>
                <w:w w:val="104"/>
                <w:sz w:val="18"/>
                <w:szCs w:val="18"/>
              </w:rPr>
              <w:t>0</w:t>
            </w:r>
          </w:p>
        </w:tc>
      </w:tr>
      <w:tr w:rsidR="005A3A29" w:rsidRPr="00D126EF" w14:paraId="387EE1B2" w14:textId="77777777" w:rsidTr="005A3A29">
        <w:trPr>
          <w:trHeight w:hRule="exact" w:val="288"/>
          <w:jc w:val="center"/>
        </w:trPr>
        <w:tc>
          <w:tcPr>
            <w:tcW w:w="3062" w:type="dxa"/>
            <w:gridSpan w:val="2"/>
          </w:tcPr>
          <w:p w14:paraId="796ED956" w14:textId="77777777" w:rsidR="00BC7F3E" w:rsidRPr="00B04F62" w:rsidRDefault="00BC7F3E" w:rsidP="00BC7F3E">
            <w:pPr>
              <w:spacing w:before="64" w:after="0" w:line="240" w:lineRule="auto"/>
              <w:ind w:left="236" w:right="-20"/>
              <w:rPr>
                <w:rFonts w:ascii="Arial" w:eastAsia="Arial" w:hAnsi="Arial" w:cs="Arial"/>
                <w:spacing w:val="2"/>
                <w:sz w:val="18"/>
                <w:szCs w:val="18"/>
              </w:rPr>
            </w:pPr>
            <w:r w:rsidRPr="00B04F62">
              <w:rPr>
                <w:rFonts w:ascii="Arial" w:eastAsia="Arial" w:hAnsi="Arial" w:cs="Arial"/>
                <w:spacing w:val="2"/>
                <w:sz w:val="18"/>
                <w:szCs w:val="18"/>
              </w:rPr>
              <w:t>Liquor Law Violations</w:t>
            </w:r>
          </w:p>
        </w:tc>
        <w:tc>
          <w:tcPr>
            <w:tcW w:w="609" w:type="dxa"/>
            <w:shd w:val="clear" w:color="auto" w:fill="DCE6F0"/>
          </w:tcPr>
          <w:p w14:paraId="2C94AABC" w14:textId="77777777" w:rsidR="00BC7F3E" w:rsidRPr="00D126EF" w:rsidRDefault="00BC7F3E" w:rsidP="00BC7F3E">
            <w:pPr>
              <w:spacing w:before="64" w:after="0" w:line="240" w:lineRule="auto"/>
              <w:ind w:left="297" w:right="249"/>
              <w:rPr>
                <w:rFonts w:ascii="Arial" w:eastAsia="Arial" w:hAnsi="Arial" w:cs="Arial"/>
                <w:w w:val="104"/>
                <w:sz w:val="18"/>
                <w:szCs w:val="18"/>
              </w:rPr>
            </w:pPr>
            <w:r>
              <w:rPr>
                <w:rFonts w:ascii="Arial" w:eastAsia="Arial" w:hAnsi="Arial" w:cs="Arial"/>
                <w:w w:val="104"/>
                <w:sz w:val="18"/>
                <w:szCs w:val="18"/>
              </w:rPr>
              <w:t>0</w:t>
            </w:r>
          </w:p>
        </w:tc>
        <w:tc>
          <w:tcPr>
            <w:tcW w:w="670" w:type="dxa"/>
            <w:shd w:val="clear" w:color="auto" w:fill="FFFFFF" w:themeFill="background1"/>
          </w:tcPr>
          <w:p w14:paraId="5E66B6C0" w14:textId="77777777" w:rsidR="00BC7F3E" w:rsidRPr="00D126EF" w:rsidRDefault="00BC7F3E" w:rsidP="00BC7F3E">
            <w:pPr>
              <w:spacing w:before="64" w:after="0" w:line="240" w:lineRule="auto"/>
              <w:ind w:left="297" w:right="249"/>
              <w:rPr>
                <w:rFonts w:ascii="Arial" w:eastAsia="Arial" w:hAnsi="Arial" w:cs="Arial"/>
                <w:sz w:val="18"/>
                <w:szCs w:val="18"/>
              </w:rPr>
            </w:pPr>
            <w:r>
              <w:rPr>
                <w:rFonts w:ascii="Arial" w:eastAsia="Arial" w:hAnsi="Arial" w:cs="Arial"/>
                <w:w w:val="104"/>
                <w:sz w:val="18"/>
                <w:szCs w:val="18"/>
              </w:rPr>
              <w:t>0</w:t>
            </w:r>
          </w:p>
        </w:tc>
        <w:tc>
          <w:tcPr>
            <w:tcW w:w="670" w:type="dxa"/>
            <w:shd w:val="clear" w:color="auto" w:fill="FFFFFF" w:themeFill="background1"/>
          </w:tcPr>
          <w:p w14:paraId="257DD664" w14:textId="77777777" w:rsidR="00BC7F3E" w:rsidRPr="00D126EF" w:rsidRDefault="00BC7F3E" w:rsidP="00BC7F3E">
            <w:pPr>
              <w:spacing w:before="64" w:after="0" w:line="240" w:lineRule="auto"/>
              <w:ind w:left="297" w:right="249"/>
              <w:rPr>
                <w:rFonts w:ascii="Arial" w:eastAsia="Arial" w:hAnsi="Arial" w:cs="Arial"/>
                <w:sz w:val="18"/>
                <w:szCs w:val="18"/>
              </w:rPr>
            </w:pPr>
            <w:r w:rsidRPr="00D126EF">
              <w:rPr>
                <w:rFonts w:ascii="Arial" w:eastAsia="Arial" w:hAnsi="Arial" w:cs="Arial"/>
                <w:w w:val="104"/>
                <w:sz w:val="18"/>
                <w:szCs w:val="18"/>
              </w:rPr>
              <w:t>0</w:t>
            </w:r>
          </w:p>
        </w:tc>
        <w:tc>
          <w:tcPr>
            <w:tcW w:w="670" w:type="dxa"/>
            <w:shd w:val="clear" w:color="auto" w:fill="FFFFFF" w:themeFill="background1"/>
          </w:tcPr>
          <w:p w14:paraId="679690B8" w14:textId="77777777" w:rsidR="00BC7F3E" w:rsidRPr="00D126EF" w:rsidRDefault="00BC7F3E" w:rsidP="00BC7F3E">
            <w:pPr>
              <w:spacing w:before="64" w:after="0" w:line="240" w:lineRule="auto"/>
              <w:ind w:left="297" w:right="249"/>
              <w:rPr>
                <w:rFonts w:ascii="Arial" w:eastAsia="Arial" w:hAnsi="Arial" w:cs="Arial"/>
                <w:sz w:val="18"/>
                <w:szCs w:val="18"/>
              </w:rPr>
            </w:pPr>
            <w:r w:rsidRPr="00D126EF">
              <w:rPr>
                <w:rFonts w:ascii="Arial" w:eastAsia="Arial" w:hAnsi="Arial" w:cs="Arial"/>
                <w:w w:val="104"/>
                <w:sz w:val="18"/>
                <w:szCs w:val="18"/>
              </w:rPr>
              <w:t>0</w:t>
            </w:r>
          </w:p>
        </w:tc>
        <w:tc>
          <w:tcPr>
            <w:tcW w:w="609" w:type="dxa"/>
            <w:shd w:val="clear" w:color="auto" w:fill="DCE6F0"/>
          </w:tcPr>
          <w:p w14:paraId="163ACD3F" w14:textId="77777777" w:rsidR="00BC7F3E" w:rsidRPr="00D126EF" w:rsidRDefault="00BC7F3E" w:rsidP="00BC7F3E">
            <w:pPr>
              <w:spacing w:before="64" w:after="0" w:line="240" w:lineRule="auto"/>
              <w:ind w:left="297" w:right="249"/>
              <w:rPr>
                <w:rFonts w:ascii="Arial" w:eastAsia="Arial" w:hAnsi="Arial" w:cs="Arial"/>
                <w:w w:val="104"/>
                <w:sz w:val="18"/>
                <w:szCs w:val="18"/>
              </w:rPr>
            </w:pPr>
            <w:r>
              <w:rPr>
                <w:rFonts w:ascii="Arial" w:eastAsia="Arial" w:hAnsi="Arial" w:cs="Arial"/>
                <w:w w:val="104"/>
                <w:sz w:val="18"/>
                <w:szCs w:val="18"/>
              </w:rPr>
              <w:t>0</w:t>
            </w:r>
          </w:p>
        </w:tc>
        <w:tc>
          <w:tcPr>
            <w:tcW w:w="670" w:type="dxa"/>
            <w:shd w:val="clear" w:color="auto" w:fill="FFFFFF" w:themeFill="background1"/>
          </w:tcPr>
          <w:p w14:paraId="68E09AAA" w14:textId="77777777" w:rsidR="00BC7F3E" w:rsidRPr="00D126EF" w:rsidRDefault="00BC7F3E" w:rsidP="00BC7F3E">
            <w:pPr>
              <w:spacing w:before="64" w:after="0" w:line="240" w:lineRule="auto"/>
              <w:ind w:left="297" w:right="249"/>
              <w:rPr>
                <w:rFonts w:ascii="Arial" w:eastAsia="Arial" w:hAnsi="Arial" w:cs="Arial"/>
                <w:sz w:val="18"/>
                <w:szCs w:val="18"/>
              </w:rPr>
            </w:pPr>
            <w:r>
              <w:rPr>
                <w:rFonts w:ascii="Arial" w:eastAsia="Arial" w:hAnsi="Arial" w:cs="Arial"/>
                <w:w w:val="104"/>
                <w:sz w:val="18"/>
                <w:szCs w:val="18"/>
              </w:rPr>
              <w:t>00</w:t>
            </w:r>
          </w:p>
        </w:tc>
        <w:tc>
          <w:tcPr>
            <w:tcW w:w="671" w:type="dxa"/>
            <w:shd w:val="clear" w:color="auto" w:fill="FFFFFF" w:themeFill="background1"/>
          </w:tcPr>
          <w:p w14:paraId="0B9A4F1E" w14:textId="77777777" w:rsidR="00BC7F3E" w:rsidRPr="00D126EF" w:rsidRDefault="00BC7F3E" w:rsidP="00BC7F3E">
            <w:pPr>
              <w:spacing w:before="64" w:after="0" w:line="240" w:lineRule="auto"/>
              <w:ind w:left="297" w:right="250"/>
              <w:rPr>
                <w:rFonts w:ascii="Arial" w:eastAsia="Arial" w:hAnsi="Arial" w:cs="Arial"/>
                <w:sz w:val="18"/>
                <w:szCs w:val="18"/>
              </w:rPr>
            </w:pPr>
            <w:r w:rsidRPr="00D126EF">
              <w:rPr>
                <w:rFonts w:ascii="Arial" w:eastAsia="Arial" w:hAnsi="Arial" w:cs="Arial"/>
                <w:w w:val="104"/>
                <w:sz w:val="18"/>
                <w:szCs w:val="18"/>
              </w:rPr>
              <w:t>0</w:t>
            </w:r>
          </w:p>
        </w:tc>
        <w:tc>
          <w:tcPr>
            <w:tcW w:w="670" w:type="dxa"/>
            <w:shd w:val="clear" w:color="auto" w:fill="FFFFFF" w:themeFill="background1"/>
          </w:tcPr>
          <w:p w14:paraId="39D9DFD5" w14:textId="77777777" w:rsidR="00BC7F3E" w:rsidRPr="00D126EF" w:rsidRDefault="00BC7F3E" w:rsidP="00BC7F3E">
            <w:pPr>
              <w:spacing w:before="64" w:after="0" w:line="240" w:lineRule="auto"/>
              <w:ind w:left="297" w:right="249"/>
              <w:rPr>
                <w:rFonts w:ascii="Arial" w:eastAsia="Arial" w:hAnsi="Arial" w:cs="Arial"/>
                <w:sz w:val="18"/>
                <w:szCs w:val="18"/>
              </w:rPr>
            </w:pPr>
            <w:r w:rsidRPr="00D126EF">
              <w:rPr>
                <w:rFonts w:ascii="Arial" w:eastAsia="Arial" w:hAnsi="Arial" w:cs="Arial"/>
                <w:w w:val="104"/>
                <w:sz w:val="18"/>
                <w:szCs w:val="18"/>
              </w:rPr>
              <w:t>0</w:t>
            </w:r>
          </w:p>
        </w:tc>
        <w:tc>
          <w:tcPr>
            <w:tcW w:w="608" w:type="dxa"/>
            <w:shd w:val="clear" w:color="auto" w:fill="DCE6F0"/>
          </w:tcPr>
          <w:p w14:paraId="766CAF1D" w14:textId="77777777" w:rsidR="00BC7F3E" w:rsidRPr="00D126EF" w:rsidRDefault="00BC7F3E" w:rsidP="00BC7F3E">
            <w:pPr>
              <w:spacing w:before="64" w:after="0" w:line="240" w:lineRule="auto"/>
              <w:ind w:left="297" w:right="249"/>
              <w:rPr>
                <w:rFonts w:ascii="Arial" w:eastAsia="Arial" w:hAnsi="Arial" w:cs="Arial"/>
                <w:w w:val="104"/>
                <w:sz w:val="18"/>
                <w:szCs w:val="18"/>
              </w:rPr>
            </w:pPr>
            <w:r>
              <w:rPr>
                <w:rFonts w:ascii="Arial" w:eastAsia="Arial" w:hAnsi="Arial" w:cs="Arial"/>
                <w:w w:val="104"/>
                <w:sz w:val="18"/>
                <w:szCs w:val="18"/>
              </w:rPr>
              <w:t>0</w:t>
            </w:r>
          </w:p>
        </w:tc>
        <w:tc>
          <w:tcPr>
            <w:tcW w:w="670" w:type="dxa"/>
            <w:shd w:val="clear" w:color="auto" w:fill="FFFFFF" w:themeFill="background1"/>
          </w:tcPr>
          <w:p w14:paraId="4286E957" w14:textId="77777777" w:rsidR="00BC7F3E" w:rsidRPr="00D126EF" w:rsidRDefault="00BC7F3E" w:rsidP="00BC7F3E">
            <w:pPr>
              <w:spacing w:before="64" w:after="0" w:line="240" w:lineRule="auto"/>
              <w:ind w:left="297" w:right="249"/>
              <w:rPr>
                <w:rFonts w:ascii="Arial" w:eastAsia="Arial" w:hAnsi="Arial" w:cs="Arial"/>
                <w:sz w:val="18"/>
                <w:szCs w:val="18"/>
              </w:rPr>
            </w:pPr>
            <w:r>
              <w:rPr>
                <w:rFonts w:ascii="Arial" w:eastAsia="Arial" w:hAnsi="Arial" w:cs="Arial"/>
                <w:w w:val="104"/>
                <w:sz w:val="18"/>
                <w:szCs w:val="18"/>
              </w:rPr>
              <w:t>0</w:t>
            </w:r>
          </w:p>
        </w:tc>
        <w:tc>
          <w:tcPr>
            <w:tcW w:w="670" w:type="dxa"/>
            <w:shd w:val="clear" w:color="auto" w:fill="FFFFFF" w:themeFill="background1"/>
          </w:tcPr>
          <w:p w14:paraId="4CB2878B" w14:textId="77777777" w:rsidR="00BC7F3E" w:rsidRPr="00D126EF" w:rsidRDefault="00BC7F3E" w:rsidP="00BC7F3E">
            <w:pPr>
              <w:spacing w:before="64" w:after="0" w:line="240" w:lineRule="auto"/>
              <w:ind w:left="297" w:right="249"/>
              <w:rPr>
                <w:rFonts w:ascii="Arial" w:eastAsia="Arial" w:hAnsi="Arial" w:cs="Arial"/>
                <w:sz w:val="18"/>
                <w:szCs w:val="18"/>
              </w:rPr>
            </w:pPr>
            <w:r w:rsidRPr="00D126EF">
              <w:rPr>
                <w:rFonts w:ascii="Arial" w:eastAsia="Arial" w:hAnsi="Arial" w:cs="Arial"/>
                <w:w w:val="104"/>
                <w:sz w:val="18"/>
                <w:szCs w:val="18"/>
              </w:rPr>
              <w:t>0</w:t>
            </w:r>
          </w:p>
        </w:tc>
        <w:tc>
          <w:tcPr>
            <w:tcW w:w="670" w:type="dxa"/>
            <w:shd w:val="clear" w:color="auto" w:fill="FFFFFF" w:themeFill="background1"/>
          </w:tcPr>
          <w:p w14:paraId="7806D0A2" w14:textId="77777777" w:rsidR="00BC7F3E" w:rsidRPr="00D126EF" w:rsidRDefault="00BC7F3E" w:rsidP="00BC7F3E">
            <w:pPr>
              <w:spacing w:before="64" w:after="0" w:line="240" w:lineRule="auto"/>
              <w:ind w:left="297" w:right="249"/>
              <w:rPr>
                <w:rFonts w:ascii="Arial" w:eastAsia="Arial" w:hAnsi="Arial" w:cs="Arial"/>
                <w:sz w:val="18"/>
                <w:szCs w:val="18"/>
              </w:rPr>
            </w:pPr>
            <w:r w:rsidRPr="00D126EF">
              <w:rPr>
                <w:rFonts w:ascii="Arial" w:eastAsia="Arial" w:hAnsi="Arial" w:cs="Arial"/>
                <w:w w:val="104"/>
                <w:sz w:val="18"/>
                <w:szCs w:val="18"/>
              </w:rPr>
              <w:t>0</w:t>
            </w:r>
          </w:p>
        </w:tc>
      </w:tr>
      <w:tr w:rsidR="00BC7F3E" w:rsidRPr="00D126EF" w14:paraId="33CF458F" w14:textId="77777777" w:rsidTr="00213BCB">
        <w:trPr>
          <w:trHeight w:hRule="exact" w:val="379"/>
          <w:jc w:val="center"/>
        </w:trPr>
        <w:tc>
          <w:tcPr>
            <w:tcW w:w="3050" w:type="dxa"/>
            <w:tcBorders>
              <w:top w:val="single" w:sz="4" w:space="0" w:color="auto"/>
              <w:left w:val="nil"/>
              <w:bottom w:val="single" w:sz="4" w:space="0" w:color="auto"/>
              <w:right w:val="single" w:sz="4" w:space="0" w:color="auto"/>
            </w:tcBorders>
            <w:shd w:val="clear" w:color="auto" w:fill="auto"/>
          </w:tcPr>
          <w:p w14:paraId="76A53377" w14:textId="77777777" w:rsidR="00BC7F3E" w:rsidRPr="00D126EF" w:rsidRDefault="00BC7F3E" w:rsidP="00BC7F3E">
            <w:pPr>
              <w:spacing w:before="20" w:after="0" w:line="240" w:lineRule="auto"/>
              <w:ind w:left="-17" w:right="-20"/>
              <w:jc w:val="center"/>
              <w:rPr>
                <w:rFonts w:ascii="Arial" w:eastAsia="Arial" w:hAnsi="Arial" w:cs="Arial"/>
                <w:sz w:val="28"/>
                <w:szCs w:val="28"/>
              </w:rPr>
            </w:pPr>
          </w:p>
        </w:tc>
        <w:tc>
          <w:tcPr>
            <w:tcW w:w="7869" w:type="dxa"/>
            <w:gridSpan w:val="13"/>
            <w:tcBorders>
              <w:left w:val="single" w:sz="4" w:space="0" w:color="auto"/>
            </w:tcBorders>
            <w:shd w:val="clear" w:color="auto" w:fill="1E497C"/>
          </w:tcPr>
          <w:p w14:paraId="3AB45936" w14:textId="706B1A1E" w:rsidR="00BC7F3E" w:rsidRPr="00D126EF" w:rsidRDefault="00BC7F3E" w:rsidP="005A3A29">
            <w:pPr>
              <w:spacing w:before="20" w:after="0" w:line="240" w:lineRule="auto"/>
              <w:ind w:left="-17" w:right="-20"/>
              <w:rPr>
                <w:rFonts w:ascii="Arial" w:eastAsia="Arial" w:hAnsi="Arial" w:cs="Arial"/>
                <w:sz w:val="28"/>
                <w:szCs w:val="28"/>
              </w:rPr>
            </w:pPr>
            <w:r>
              <w:rPr>
                <w:rFonts w:ascii="Arial" w:eastAsia="Arial" w:hAnsi="Arial" w:cs="Arial"/>
                <w:color w:val="FFFFFF"/>
                <w:spacing w:val="-4"/>
                <w:sz w:val="28"/>
                <w:szCs w:val="28"/>
              </w:rPr>
              <w:t xml:space="preserve">  </w:t>
            </w:r>
            <w:r w:rsidRPr="00D126EF">
              <w:rPr>
                <w:rFonts w:ascii="Arial" w:eastAsia="Arial" w:hAnsi="Arial" w:cs="Arial"/>
                <w:color w:val="FFFFFF"/>
                <w:spacing w:val="-4"/>
                <w:sz w:val="28"/>
                <w:szCs w:val="28"/>
              </w:rPr>
              <w:t>N</w:t>
            </w:r>
            <w:r w:rsidRPr="00D126EF">
              <w:rPr>
                <w:rFonts w:ascii="Arial" w:eastAsia="Arial" w:hAnsi="Arial" w:cs="Arial"/>
                <w:color w:val="FFFFFF"/>
                <w:spacing w:val="-5"/>
                <w:sz w:val="28"/>
                <w:szCs w:val="28"/>
              </w:rPr>
              <w:t>o</w:t>
            </w:r>
            <w:r w:rsidRPr="00D126EF">
              <w:rPr>
                <w:rFonts w:ascii="Arial" w:eastAsia="Arial" w:hAnsi="Arial" w:cs="Arial"/>
                <w:color w:val="FFFFFF"/>
                <w:spacing w:val="7"/>
                <w:sz w:val="28"/>
                <w:szCs w:val="28"/>
              </w:rPr>
              <w:t>n</w:t>
            </w:r>
            <w:r w:rsidRPr="00D126EF">
              <w:rPr>
                <w:rFonts w:ascii="Arial" w:eastAsia="Arial" w:hAnsi="Arial" w:cs="Arial"/>
                <w:color w:val="FFFFFF"/>
                <w:sz w:val="28"/>
                <w:szCs w:val="28"/>
              </w:rPr>
              <w:t>-</w:t>
            </w:r>
            <w:r w:rsidRPr="00D126EF">
              <w:rPr>
                <w:rFonts w:ascii="Arial" w:eastAsia="Arial" w:hAnsi="Arial" w:cs="Arial"/>
                <w:color w:val="FFFFFF"/>
                <w:spacing w:val="-12"/>
                <w:sz w:val="28"/>
                <w:szCs w:val="28"/>
              </w:rPr>
              <w:t>A</w:t>
            </w:r>
            <w:r w:rsidRPr="00D126EF">
              <w:rPr>
                <w:rFonts w:ascii="Arial" w:eastAsia="Arial" w:hAnsi="Arial" w:cs="Arial"/>
                <w:color w:val="FFFFFF"/>
                <w:sz w:val="28"/>
                <w:szCs w:val="28"/>
              </w:rPr>
              <w:t>rr</w:t>
            </w:r>
            <w:r w:rsidRPr="00D126EF">
              <w:rPr>
                <w:rFonts w:ascii="Arial" w:eastAsia="Arial" w:hAnsi="Arial" w:cs="Arial"/>
                <w:color w:val="FFFFFF"/>
                <w:spacing w:val="-5"/>
                <w:sz w:val="28"/>
                <w:szCs w:val="28"/>
              </w:rPr>
              <w:t>e</w:t>
            </w:r>
            <w:r w:rsidRPr="00D126EF">
              <w:rPr>
                <w:rFonts w:ascii="Arial" w:eastAsia="Arial" w:hAnsi="Arial" w:cs="Arial"/>
                <w:color w:val="FFFFFF"/>
                <w:sz w:val="28"/>
                <w:szCs w:val="28"/>
              </w:rPr>
              <w:t>st</w:t>
            </w:r>
            <w:r w:rsidRPr="00D126EF">
              <w:rPr>
                <w:rFonts w:ascii="Arial" w:eastAsia="Arial" w:hAnsi="Arial" w:cs="Arial"/>
                <w:color w:val="FFFFFF"/>
                <w:spacing w:val="22"/>
                <w:sz w:val="28"/>
                <w:szCs w:val="28"/>
              </w:rPr>
              <w:t xml:space="preserve"> </w:t>
            </w:r>
            <w:r w:rsidRPr="00D126EF">
              <w:rPr>
                <w:rFonts w:ascii="Arial" w:eastAsia="Arial" w:hAnsi="Arial" w:cs="Arial"/>
                <w:color w:val="FFFFFF"/>
                <w:spacing w:val="-4"/>
                <w:sz w:val="28"/>
                <w:szCs w:val="28"/>
              </w:rPr>
              <w:t>Di</w:t>
            </w:r>
            <w:r w:rsidRPr="00D126EF">
              <w:rPr>
                <w:rFonts w:ascii="Arial" w:eastAsia="Arial" w:hAnsi="Arial" w:cs="Arial"/>
                <w:color w:val="FFFFFF"/>
                <w:sz w:val="28"/>
                <w:szCs w:val="28"/>
              </w:rPr>
              <w:t>sc</w:t>
            </w:r>
            <w:r w:rsidRPr="00D126EF">
              <w:rPr>
                <w:rFonts w:ascii="Arial" w:eastAsia="Arial" w:hAnsi="Arial" w:cs="Arial"/>
                <w:color w:val="FFFFFF"/>
                <w:spacing w:val="-5"/>
                <w:sz w:val="28"/>
                <w:szCs w:val="28"/>
              </w:rPr>
              <w:t>i</w:t>
            </w:r>
            <w:r w:rsidRPr="00D126EF">
              <w:rPr>
                <w:rFonts w:ascii="Arial" w:eastAsia="Arial" w:hAnsi="Arial" w:cs="Arial"/>
                <w:color w:val="FFFFFF"/>
                <w:spacing w:val="7"/>
                <w:sz w:val="28"/>
                <w:szCs w:val="28"/>
              </w:rPr>
              <w:t>pl</w:t>
            </w:r>
            <w:r w:rsidRPr="00D126EF">
              <w:rPr>
                <w:rFonts w:ascii="Arial" w:eastAsia="Arial" w:hAnsi="Arial" w:cs="Arial"/>
                <w:color w:val="FFFFFF"/>
                <w:spacing w:val="-4"/>
                <w:sz w:val="28"/>
                <w:szCs w:val="28"/>
              </w:rPr>
              <w:t>i</w:t>
            </w:r>
            <w:r w:rsidRPr="00D126EF">
              <w:rPr>
                <w:rFonts w:ascii="Arial" w:eastAsia="Arial" w:hAnsi="Arial" w:cs="Arial"/>
                <w:color w:val="FFFFFF"/>
                <w:spacing w:val="7"/>
                <w:sz w:val="28"/>
                <w:szCs w:val="28"/>
              </w:rPr>
              <w:t>n</w:t>
            </w:r>
            <w:r w:rsidRPr="00D126EF">
              <w:rPr>
                <w:rFonts w:ascii="Arial" w:eastAsia="Arial" w:hAnsi="Arial" w:cs="Arial"/>
                <w:color w:val="FFFFFF"/>
                <w:spacing w:val="-5"/>
                <w:sz w:val="28"/>
                <w:szCs w:val="28"/>
              </w:rPr>
              <w:t>a</w:t>
            </w:r>
            <w:r w:rsidRPr="00D126EF">
              <w:rPr>
                <w:rFonts w:ascii="Arial" w:eastAsia="Arial" w:hAnsi="Arial" w:cs="Arial"/>
                <w:color w:val="FFFFFF"/>
                <w:sz w:val="28"/>
                <w:szCs w:val="28"/>
              </w:rPr>
              <w:t>ry</w:t>
            </w:r>
            <w:r w:rsidRPr="00D126EF">
              <w:rPr>
                <w:rFonts w:ascii="Arial" w:eastAsia="Arial" w:hAnsi="Arial" w:cs="Arial"/>
                <w:color w:val="FFFFFF"/>
                <w:spacing w:val="18"/>
                <w:sz w:val="28"/>
                <w:szCs w:val="28"/>
              </w:rPr>
              <w:t xml:space="preserve"> </w:t>
            </w:r>
            <w:r w:rsidRPr="00D126EF">
              <w:rPr>
                <w:rFonts w:ascii="Arial" w:eastAsia="Arial" w:hAnsi="Arial" w:cs="Arial"/>
                <w:color w:val="FFFFFF"/>
                <w:spacing w:val="-12"/>
                <w:w w:val="101"/>
                <w:sz w:val="28"/>
                <w:szCs w:val="28"/>
              </w:rPr>
              <w:t>A</w:t>
            </w:r>
            <w:r w:rsidRPr="00D126EF">
              <w:rPr>
                <w:rFonts w:ascii="Arial" w:eastAsia="Arial" w:hAnsi="Arial" w:cs="Arial"/>
                <w:color w:val="FFFFFF"/>
                <w:w w:val="101"/>
                <w:sz w:val="28"/>
                <w:szCs w:val="28"/>
              </w:rPr>
              <w:t>c</w:t>
            </w:r>
            <w:r w:rsidRPr="00D126EF">
              <w:rPr>
                <w:rFonts w:ascii="Arial" w:eastAsia="Arial" w:hAnsi="Arial" w:cs="Arial"/>
                <w:color w:val="FFFFFF"/>
                <w:spacing w:val="3"/>
                <w:w w:val="101"/>
                <w:sz w:val="28"/>
                <w:szCs w:val="28"/>
              </w:rPr>
              <w:t>t</w:t>
            </w:r>
            <w:r w:rsidRPr="00D126EF">
              <w:rPr>
                <w:rFonts w:ascii="Arial" w:eastAsia="Arial" w:hAnsi="Arial" w:cs="Arial"/>
                <w:color w:val="FFFFFF"/>
                <w:spacing w:val="-4"/>
                <w:w w:val="101"/>
                <w:sz w:val="28"/>
                <w:szCs w:val="28"/>
              </w:rPr>
              <w:t>i</w:t>
            </w:r>
            <w:r w:rsidRPr="00D126EF">
              <w:rPr>
                <w:rFonts w:ascii="Arial" w:eastAsia="Arial" w:hAnsi="Arial" w:cs="Arial"/>
                <w:color w:val="FFFFFF"/>
                <w:spacing w:val="-5"/>
                <w:w w:val="101"/>
                <w:sz w:val="28"/>
                <w:szCs w:val="28"/>
              </w:rPr>
              <w:t>o</w:t>
            </w:r>
            <w:r w:rsidRPr="00D126EF">
              <w:rPr>
                <w:rFonts w:ascii="Arial" w:eastAsia="Arial" w:hAnsi="Arial" w:cs="Arial"/>
                <w:color w:val="FFFFFF"/>
                <w:spacing w:val="7"/>
                <w:w w:val="101"/>
                <w:sz w:val="28"/>
                <w:szCs w:val="28"/>
              </w:rPr>
              <w:t>n</w:t>
            </w:r>
            <w:r w:rsidRPr="00D126EF">
              <w:rPr>
                <w:rFonts w:ascii="Arial" w:eastAsia="Arial" w:hAnsi="Arial" w:cs="Arial"/>
                <w:color w:val="FFFFFF"/>
                <w:w w:val="101"/>
                <w:sz w:val="28"/>
                <w:szCs w:val="28"/>
              </w:rPr>
              <w:t>s</w:t>
            </w:r>
          </w:p>
        </w:tc>
      </w:tr>
      <w:tr w:rsidR="00BC7F3E" w:rsidRPr="00D126EF" w14:paraId="361FF7D2" w14:textId="77777777" w:rsidTr="00213BCB">
        <w:trPr>
          <w:trHeight w:hRule="exact" w:val="610"/>
          <w:jc w:val="center"/>
        </w:trPr>
        <w:tc>
          <w:tcPr>
            <w:tcW w:w="3062" w:type="dxa"/>
            <w:gridSpan w:val="2"/>
            <w:shd w:val="clear" w:color="auto" w:fill="94B3D6"/>
            <w:vAlign w:val="center"/>
          </w:tcPr>
          <w:p w14:paraId="31AC49BB" w14:textId="77777777" w:rsidR="00BC7F3E" w:rsidRDefault="00BC7F3E" w:rsidP="00BC7F3E">
            <w:pPr>
              <w:spacing w:after="0" w:line="240" w:lineRule="auto"/>
              <w:ind w:right="-20"/>
              <w:jc w:val="center"/>
              <w:rPr>
                <w:rFonts w:ascii="Arial" w:eastAsia="Arial" w:hAnsi="Arial" w:cs="Arial"/>
                <w:spacing w:val="16"/>
              </w:rPr>
            </w:pPr>
            <w:r w:rsidRPr="00D126EF">
              <w:rPr>
                <w:rFonts w:ascii="Arial" w:eastAsia="Arial" w:hAnsi="Arial" w:cs="Arial"/>
                <w:spacing w:val="-9"/>
              </w:rPr>
              <w:t>N</w:t>
            </w:r>
            <w:r w:rsidRPr="00D126EF">
              <w:rPr>
                <w:rFonts w:ascii="Arial" w:eastAsia="Arial" w:hAnsi="Arial" w:cs="Arial"/>
                <w:spacing w:val="5"/>
              </w:rPr>
              <w:t>o</w:t>
            </w:r>
            <w:r w:rsidRPr="00D126EF">
              <w:rPr>
                <w:rFonts w:ascii="Arial" w:eastAsia="Arial" w:hAnsi="Arial" w:cs="Arial"/>
                <w:spacing w:val="-7"/>
              </w:rPr>
              <w:t>n</w:t>
            </w:r>
            <w:r w:rsidRPr="00D126EF">
              <w:rPr>
                <w:rFonts w:ascii="Arial" w:eastAsia="Arial" w:hAnsi="Arial" w:cs="Arial"/>
                <w:spacing w:val="-4"/>
              </w:rPr>
              <w:t>-</w:t>
            </w:r>
            <w:r w:rsidRPr="00D126EF">
              <w:rPr>
                <w:rFonts w:ascii="Arial" w:eastAsia="Arial" w:hAnsi="Arial" w:cs="Arial"/>
                <w:spacing w:val="3"/>
              </w:rPr>
              <w:t>A</w:t>
            </w:r>
            <w:r w:rsidRPr="00D126EF">
              <w:rPr>
                <w:rFonts w:ascii="Arial" w:eastAsia="Arial" w:hAnsi="Arial" w:cs="Arial"/>
                <w:spacing w:val="-4"/>
              </w:rPr>
              <w:t>rr</w:t>
            </w:r>
            <w:r w:rsidRPr="00D126EF">
              <w:rPr>
                <w:rFonts w:ascii="Arial" w:eastAsia="Arial" w:hAnsi="Arial" w:cs="Arial"/>
                <w:spacing w:val="5"/>
              </w:rPr>
              <w:t>es</w:t>
            </w:r>
            <w:r w:rsidRPr="00D126EF">
              <w:rPr>
                <w:rFonts w:ascii="Arial" w:eastAsia="Arial" w:hAnsi="Arial" w:cs="Arial"/>
              </w:rPr>
              <w:t>t</w:t>
            </w:r>
            <w:r w:rsidRPr="00D126EF">
              <w:rPr>
                <w:rFonts w:ascii="Arial" w:eastAsia="Arial" w:hAnsi="Arial" w:cs="Arial"/>
                <w:spacing w:val="16"/>
              </w:rPr>
              <w:t xml:space="preserve"> </w:t>
            </w:r>
          </w:p>
          <w:p w14:paraId="3995490D" w14:textId="77777777" w:rsidR="00BC7F3E" w:rsidRPr="00D126EF" w:rsidRDefault="00BC7F3E" w:rsidP="00BC7F3E">
            <w:pPr>
              <w:spacing w:after="0" w:line="240" w:lineRule="auto"/>
              <w:ind w:right="-20"/>
              <w:jc w:val="center"/>
              <w:rPr>
                <w:rFonts w:ascii="Arial" w:eastAsia="Arial" w:hAnsi="Arial" w:cs="Arial"/>
              </w:rPr>
            </w:pPr>
            <w:r w:rsidRPr="00D126EF">
              <w:rPr>
                <w:rFonts w:ascii="Arial" w:eastAsia="Arial" w:hAnsi="Arial" w:cs="Arial"/>
                <w:spacing w:val="3"/>
              </w:rPr>
              <w:t>D</w:t>
            </w:r>
            <w:r w:rsidRPr="00D126EF">
              <w:rPr>
                <w:rFonts w:ascii="Arial" w:eastAsia="Arial" w:hAnsi="Arial" w:cs="Arial"/>
                <w:spacing w:val="-3"/>
              </w:rPr>
              <w:t>i</w:t>
            </w:r>
            <w:r w:rsidRPr="00D126EF">
              <w:rPr>
                <w:rFonts w:ascii="Arial" w:eastAsia="Arial" w:hAnsi="Arial" w:cs="Arial"/>
                <w:spacing w:val="5"/>
              </w:rPr>
              <w:t>sc</w:t>
            </w:r>
            <w:r w:rsidRPr="00D126EF">
              <w:rPr>
                <w:rFonts w:ascii="Arial" w:eastAsia="Arial" w:hAnsi="Arial" w:cs="Arial"/>
                <w:spacing w:val="-3"/>
              </w:rPr>
              <w:t>i</w:t>
            </w:r>
            <w:r w:rsidRPr="00D126EF">
              <w:rPr>
                <w:rFonts w:ascii="Arial" w:eastAsia="Arial" w:hAnsi="Arial" w:cs="Arial"/>
                <w:spacing w:val="5"/>
              </w:rPr>
              <w:t>p</w:t>
            </w:r>
            <w:r w:rsidRPr="00D126EF">
              <w:rPr>
                <w:rFonts w:ascii="Arial" w:eastAsia="Arial" w:hAnsi="Arial" w:cs="Arial"/>
                <w:spacing w:val="-3"/>
              </w:rPr>
              <w:t>li</w:t>
            </w:r>
            <w:r w:rsidRPr="00D126EF">
              <w:rPr>
                <w:rFonts w:ascii="Arial" w:eastAsia="Arial" w:hAnsi="Arial" w:cs="Arial"/>
                <w:spacing w:val="-7"/>
              </w:rPr>
              <w:t>na</w:t>
            </w:r>
            <w:r w:rsidRPr="00D126EF">
              <w:rPr>
                <w:rFonts w:ascii="Arial" w:eastAsia="Arial" w:hAnsi="Arial" w:cs="Arial"/>
                <w:spacing w:val="-4"/>
              </w:rPr>
              <w:t>r</w:t>
            </w:r>
            <w:r w:rsidRPr="00D126EF">
              <w:rPr>
                <w:rFonts w:ascii="Arial" w:eastAsia="Arial" w:hAnsi="Arial" w:cs="Arial"/>
              </w:rPr>
              <w:t>y</w:t>
            </w:r>
            <w:r w:rsidRPr="00D126EF">
              <w:rPr>
                <w:rFonts w:ascii="Arial" w:eastAsia="Arial" w:hAnsi="Arial" w:cs="Arial"/>
                <w:spacing w:val="14"/>
              </w:rPr>
              <w:t xml:space="preserve"> </w:t>
            </w:r>
            <w:r w:rsidRPr="00D126EF">
              <w:rPr>
                <w:rFonts w:ascii="Arial" w:eastAsia="Arial" w:hAnsi="Arial" w:cs="Arial"/>
                <w:spacing w:val="3"/>
                <w:w w:val="102"/>
              </w:rPr>
              <w:t>A</w:t>
            </w:r>
            <w:r w:rsidRPr="00D126EF">
              <w:rPr>
                <w:rFonts w:ascii="Arial" w:eastAsia="Arial" w:hAnsi="Arial" w:cs="Arial"/>
                <w:spacing w:val="5"/>
                <w:w w:val="102"/>
              </w:rPr>
              <w:t>c</w:t>
            </w:r>
            <w:r w:rsidRPr="00D126EF">
              <w:rPr>
                <w:rFonts w:ascii="Arial" w:eastAsia="Arial" w:hAnsi="Arial" w:cs="Arial"/>
                <w:spacing w:val="-3"/>
                <w:w w:val="102"/>
              </w:rPr>
              <w:t>ti</w:t>
            </w:r>
            <w:r w:rsidRPr="00D126EF">
              <w:rPr>
                <w:rFonts w:ascii="Arial" w:eastAsia="Arial" w:hAnsi="Arial" w:cs="Arial"/>
                <w:spacing w:val="5"/>
                <w:w w:val="102"/>
              </w:rPr>
              <w:t>o</w:t>
            </w:r>
            <w:r w:rsidRPr="00D126EF">
              <w:rPr>
                <w:rFonts w:ascii="Arial" w:eastAsia="Arial" w:hAnsi="Arial" w:cs="Arial"/>
                <w:spacing w:val="-7"/>
                <w:w w:val="102"/>
              </w:rPr>
              <w:t>n</w:t>
            </w:r>
            <w:r w:rsidRPr="00D126EF">
              <w:rPr>
                <w:rFonts w:ascii="Arial" w:eastAsia="Arial" w:hAnsi="Arial" w:cs="Arial"/>
                <w:w w:val="102"/>
              </w:rPr>
              <w:t>s</w:t>
            </w:r>
          </w:p>
        </w:tc>
        <w:tc>
          <w:tcPr>
            <w:tcW w:w="2619" w:type="dxa"/>
            <w:gridSpan w:val="4"/>
            <w:shd w:val="clear" w:color="auto" w:fill="94B3D6"/>
            <w:vAlign w:val="center"/>
          </w:tcPr>
          <w:p w14:paraId="2F204174" w14:textId="77777777" w:rsidR="00BC7F3E" w:rsidRPr="00D126EF" w:rsidRDefault="00BC7F3E" w:rsidP="00BC7F3E">
            <w:pPr>
              <w:spacing w:after="0" w:line="240" w:lineRule="auto"/>
              <w:ind w:right="-20"/>
              <w:jc w:val="center"/>
              <w:rPr>
                <w:rFonts w:ascii="Arial" w:eastAsia="Arial" w:hAnsi="Arial" w:cs="Arial"/>
              </w:rPr>
            </w:pPr>
            <w:r w:rsidRPr="00D126EF">
              <w:rPr>
                <w:rFonts w:ascii="Arial" w:eastAsia="Arial" w:hAnsi="Arial" w:cs="Arial"/>
                <w:spacing w:val="3"/>
              </w:rPr>
              <w:t>C</w:t>
            </w:r>
            <w:r w:rsidRPr="00D126EF">
              <w:rPr>
                <w:rFonts w:ascii="Arial" w:eastAsia="Arial" w:hAnsi="Arial" w:cs="Arial"/>
                <w:spacing w:val="-7"/>
              </w:rPr>
              <w:t>a</w:t>
            </w:r>
            <w:r w:rsidRPr="00D126EF">
              <w:rPr>
                <w:rFonts w:ascii="Arial" w:eastAsia="Arial" w:hAnsi="Arial" w:cs="Arial"/>
                <w:spacing w:val="2"/>
              </w:rPr>
              <w:t>m</w:t>
            </w:r>
            <w:r w:rsidRPr="00D126EF">
              <w:rPr>
                <w:rFonts w:ascii="Arial" w:eastAsia="Arial" w:hAnsi="Arial" w:cs="Arial"/>
                <w:spacing w:val="5"/>
              </w:rPr>
              <w:t>p</w:t>
            </w:r>
            <w:r w:rsidRPr="00D126EF">
              <w:rPr>
                <w:rFonts w:ascii="Arial" w:eastAsia="Arial" w:hAnsi="Arial" w:cs="Arial"/>
                <w:spacing w:val="-7"/>
              </w:rPr>
              <w:t>u</w:t>
            </w:r>
            <w:r w:rsidRPr="00D126EF">
              <w:rPr>
                <w:rFonts w:ascii="Arial" w:eastAsia="Arial" w:hAnsi="Arial" w:cs="Arial"/>
              </w:rPr>
              <w:t>s</w:t>
            </w:r>
            <w:r w:rsidRPr="00D126EF">
              <w:rPr>
                <w:rFonts w:ascii="Arial" w:eastAsia="Arial" w:hAnsi="Arial" w:cs="Arial"/>
                <w:spacing w:val="19"/>
              </w:rPr>
              <w:t xml:space="preserve"> </w:t>
            </w:r>
            <w:r w:rsidRPr="00D126EF">
              <w:rPr>
                <w:rFonts w:ascii="Arial" w:eastAsia="Arial" w:hAnsi="Arial" w:cs="Arial"/>
                <w:spacing w:val="4"/>
                <w:w w:val="102"/>
              </w:rPr>
              <w:t>T</w:t>
            </w:r>
            <w:r w:rsidRPr="00D126EF">
              <w:rPr>
                <w:rFonts w:ascii="Arial" w:eastAsia="Arial" w:hAnsi="Arial" w:cs="Arial"/>
                <w:spacing w:val="5"/>
                <w:w w:val="102"/>
              </w:rPr>
              <w:t>o</w:t>
            </w:r>
            <w:r w:rsidRPr="00D126EF">
              <w:rPr>
                <w:rFonts w:ascii="Arial" w:eastAsia="Arial" w:hAnsi="Arial" w:cs="Arial"/>
                <w:spacing w:val="-3"/>
                <w:w w:val="102"/>
              </w:rPr>
              <w:t>t</w:t>
            </w:r>
            <w:r w:rsidRPr="00D126EF">
              <w:rPr>
                <w:rFonts w:ascii="Arial" w:eastAsia="Arial" w:hAnsi="Arial" w:cs="Arial"/>
                <w:spacing w:val="-7"/>
                <w:w w:val="102"/>
              </w:rPr>
              <w:t>a</w:t>
            </w:r>
            <w:r w:rsidRPr="00D126EF">
              <w:rPr>
                <w:rFonts w:ascii="Arial" w:eastAsia="Arial" w:hAnsi="Arial" w:cs="Arial"/>
                <w:spacing w:val="-3"/>
                <w:w w:val="102"/>
              </w:rPr>
              <w:t>l</w:t>
            </w:r>
            <w:r w:rsidRPr="00D126EF">
              <w:rPr>
                <w:rFonts w:ascii="Arial" w:eastAsia="Arial" w:hAnsi="Arial" w:cs="Arial"/>
                <w:w w:val="102"/>
              </w:rPr>
              <w:t>s</w:t>
            </w:r>
          </w:p>
        </w:tc>
        <w:tc>
          <w:tcPr>
            <w:tcW w:w="2620" w:type="dxa"/>
            <w:gridSpan w:val="4"/>
            <w:shd w:val="clear" w:color="auto" w:fill="94B3D6"/>
            <w:vAlign w:val="center"/>
          </w:tcPr>
          <w:p w14:paraId="037BCECB" w14:textId="4B504D47" w:rsidR="00BC7F3E" w:rsidRPr="00D126EF" w:rsidRDefault="00BC7F3E" w:rsidP="00BC7F3E">
            <w:pPr>
              <w:spacing w:after="0" w:line="240" w:lineRule="auto"/>
              <w:ind w:right="-20"/>
              <w:jc w:val="center"/>
              <w:rPr>
                <w:rFonts w:ascii="Arial" w:eastAsia="Arial" w:hAnsi="Arial" w:cs="Arial"/>
              </w:rPr>
            </w:pPr>
            <w:r w:rsidRPr="00D126EF">
              <w:rPr>
                <w:rFonts w:ascii="Arial" w:eastAsia="Arial" w:hAnsi="Arial" w:cs="Arial"/>
                <w:spacing w:val="-9"/>
              </w:rPr>
              <w:t>N</w:t>
            </w:r>
            <w:r w:rsidRPr="00D126EF">
              <w:rPr>
                <w:rFonts w:ascii="Arial" w:eastAsia="Arial" w:hAnsi="Arial" w:cs="Arial"/>
                <w:spacing w:val="5"/>
              </w:rPr>
              <w:t>o</w:t>
            </w:r>
            <w:r w:rsidRPr="00D126EF">
              <w:rPr>
                <w:rFonts w:ascii="Arial" w:eastAsia="Arial" w:hAnsi="Arial" w:cs="Arial"/>
                <w:spacing w:val="-7"/>
              </w:rPr>
              <w:t>n</w:t>
            </w:r>
            <w:r w:rsidRPr="00D126EF">
              <w:rPr>
                <w:rFonts w:ascii="Arial" w:eastAsia="Arial" w:hAnsi="Arial" w:cs="Arial"/>
                <w:spacing w:val="-4"/>
              </w:rPr>
              <w:t>-</w:t>
            </w:r>
            <w:r w:rsidR="005C4B1D">
              <w:rPr>
                <w:rFonts w:ascii="Arial" w:eastAsia="Arial" w:hAnsi="Arial" w:cs="Arial"/>
                <w:spacing w:val="-9"/>
              </w:rPr>
              <w:t>College</w:t>
            </w:r>
            <w:r w:rsidRPr="00D126EF">
              <w:rPr>
                <w:rFonts w:ascii="Arial" w:eastAsia="Arial" w:hAnsi="Arial" w:cs="Arial"/>
                <w:spacing w:val="21"/>
              </w:rPr>
              <w:t xml:space="preserve"> </w:t>
            </w:r>
            <w:r w:rsidRPr="00D126EF">
              <w:rPr>
                <w:rFonts w:ascii="Arial" w:eastAsia="Arial" w:hAnsi="Arial" w:cs="Arial"/>
                <w:spacing w:val="3"/>
                <w:w w:val="102"/>
              </w:rPr>
              <w:t>B</w:t>
            </w:r>
            <w:r w:rsidRPr="00D126EF">
              <w:rPr>
                <w:rFonts w:ascii="Arial" w:eastAsia="Arial" w:hAnsi="Arial" w:cs="Arial"/>
                <w:spacing w:val="-3"/>
                <w:w w:val="102"/>
              </w:rPr>
              <w:t>l</w:t>
            </w:r>
            <w:r w:rsidRPr="00D126EF">
              <w:rPr>
                <w:rFonts w:ascii="Arial" w:eastAsia="Arial" w:hAnsi="Arial" w:cs="Arial"/>
                <w:spacing w:val="5"/>
                <w:w w:val="102"/>
              </w:rPr>
              <w:t>dgs</w:t>
            </w:r>
            <w:r w:rsidRPr="00D126EF">
              <w:rPr>
                <w:rFonts w:ascii="Arial" w:eastAsia="Arial" w:hAnsi="Arial" w:cs="Arial"/>
                <w:w w:val="102"/>
              </w:rPr>
              <w:t>.</w:t>
            </w:r>
          </w:p>
        </w:tc>
        <w:tc>
          <w:tcPr>
            <w:tcW w:w="2618" w:type="dxa"/>
            <w:gridSpan w:val="4"/>
            <w:shd w:val="clear" w:color="auto" w:fill="94B3D6"/>
            <w:vAlign w:val="center"/>
          </w:tcPr>
          <w:p w14:paraId="3FB8F872" w14:textId="77777777" w:rsidR="00BC7F3E" w:rsidRPr="00D126EF" w:rsidRDefault="00BC7F3E" w:rsidP="00BC7F3E">
            <w:pPr>
              <w:spacing w:after="0" w:line="240" w:lineRule="auto"/>
              <w:ind w:right="-20"/>
              <w:jc w:val="center"/>
              <w:rPr>
                <w:rFonts w:ascii="Arial" w:eastAsia="Arial" w:hAnsi="Arial" w:cs="Arial"/>
              </w:rPr>
            </w:pPr>
            <w:r w:rsidRPr="00D126EF">
              <w:rPr>
                <w:rFonts w:ascii="Arial" w:eastAsia="Arial" w:hAnsi="Arial" w:cs="Arial"/>
                <w:spacing w:val="3"/>
              </w:rPr>
              <w:t>P</w:t>
            </w:r>
            <w:r w:rsidRPr="00D126EF">
              <w:rPr>
                <w:rFonts w:ascii="Arial" w:eastAsia="Arial" w:hAnsi="Arial" w:cs="Arial"/>
                <w:spacing w:val="-7"/>
              </w:rPr>
              <w:t>u</w:t>
            </w:r>
            <w:r w:rsidRPr="00D126EF">
              <w:rPr>
                <w:rFonts w:ascii="Arial" w:eastAsia="Arial" w:hAnsi="Arial" w:cs="Arial"/>
                <w:spacing w:val="5"/>
              </w:rPr>
              <w:t>b</w:t>
            </w:r>
            <w:r w:rsidRPr="00D126EF">
              <w:rPr>
                <w:rFonts w:ascii="Arial" w:eastAsia="Arial" w:hAnsi="Arial" w:cs="Arial"/>
                <w:spacing w:val="-3"/>
              </w:rPr>
              <w:t>li</w:t>
            </w:r>
            <w:r w:rsidRPr="00D126EF">
              <w:rPr>
                <w:rFonts w:ascii="Arial" w:eastAsia="Arial" w:hAnsi="Arial" w:cs="Arial"/>
              </w:rPr>
              <w:t>c</w:t>
            </w:r>
            <w:r w:rsidRPr="00D126EF">
              <w:rPr>
                <w:rFonts w:ascii="Arial" w:eastAsia="Arial" w:hAnsi="Arial" w:cs="Arial"/>
                <w:spacing w:val="15"/>
              </w:rPr>
              <w:t xml:space="preserve"> </w:t>
            </w:r>
            <w:r w:rsidRPr="00D126EF">
              <w:rPr>
                <w:rFonts w:ascii="Arial" w:eastAsia="Arial" w:hAnsi="Arial" w:cs="Arial"/>
                <w:spacing w:val="3"/>
                <w:w w:val="102"/>
              </w:rPr>
              <w:t>P</w:t>
            </w:r>
            <w:r w:rsidRPr="00D126EF">
              <w:rPr>
                <w:rFonts w:ascii="Arial" w:eastAsia="Arial" w:hAnsi="Arial" w:cs="Arial"/>
                <w:spacing w:val="-4"/>
                <w:w w:val="102"/>
              </w:rPr>
              <w:t>r</w:t>
            </w:r>
            <w:r w:rsidRPr="00D126EF">
              <w:rPr>
                <w:rFonts w:ascii="Arial" w:eastAsia="Arial" w:hAnsi="Arial" w:cs="Arial"/>
                <w:spacing w:val="5"/>
                <w:w w:val="102"/>
              </w:rPr>
              <w:t>ope</w:t>
            </w:r>
            <w:r w:rsidRPr="00D126EF">
              <w:rPr>
                <w:rFonts w:ascii="Arial" w:eastAsia="Arial" w:hAnsi="Arial" w:cs="Arial"/>
                <w:spacing w:val="-4"/>
                <w:w w:val="102"/>
              </w:rPr>
              <w:t>r</w:t>
            </w:r>
            <w:r w:rsidRPr="00D126EF">
              <w:rPr>
                <w:rFonts w:ascii="Arial" w:eastAsia="Arial" w:hAnsi="Arial" w:cs="Arial"/>
                <w:spacing w:val="-3"/>
                <w:w w:val="102"/>
              </w:rPr>
              <w:t>t</w:t>
            </w:r>
            <w:r w:rsidRPr="00D126EF">
              <w:rPr>
                <w:rFonts w:ascii="Arial" w:eastAsia="Arial" w:hAnsi="Arial" w:cs="Arial"/>
                <w:w w:val="102"/>
              </w:rPr>
              <w:t>y</w:t>
            </w:r>
          </w:p>
        </w:tc>
      </w:tr>
      <w:tr w:rsidR="0040733B" w:rsidRPr="00D126EF" w14:paraId="3595F93F" w14:textId="77777777" w:rsidTr="007A55BF">
        <w:trPr>
          <w:trHeight w:hRule="exact" w:val="288"/>
          <w:jc w:val="center"/>
        </w:trPr>
        <w:tc>
          <w:tcPr>
            <w:tcW w:w="3062" w:type="dxa"/>
            <w:gridSpan w:val="2"/>
          </w:tcPr>
          <w:p w14:paraId="0372F4EE" w14:textId="77777777" w:rsidR="0040733B" w:rsidRPr="00D126EF" w:rsidRDefault="0040733B" w:rsidP="0040733B">
            <w:pPr>
              <w:rPr>
                <w:rFonts w:ascii="Arial" w:hAnsi="Arial" w:cs="Arial"/>
              </w:rPr>
            </w:pPr>
          </w:p>
        </w:tc>
        <w:tc>
          <w:tcPr>
            <w:tcW w:w="609" w:type="dxa"/>
            <w:shd w:val="clear" w:color="auto" w:fill="DCE6F0"/>
            <w:vAlign w:val="center"/>
          </w:tcPr>
          <w:p w14:paraId="6C2B066E" w14:textId="7CE7F9F4" w:rsidR="0040733B" w:rsidRPr="00D126EF" w:rsidRDefault="0040733B" w:rsidP="0040733B">
            <w:pPr>
              <w:spacing w:before="64" w:after="0" w:line="240" w:lineRule="auto"/>
              <w:ind w:right="-20"/>
              <w:jc w:val="center"/>
              <w:rPr>
                <w:rFonts w:ascii="Arial" w:eastAsia="Arial" w:hAnsi="Arial" w:cs="Arial"/>
                <w:spacing w:val="-4"/>
                <w:w w:val="104"/>
                <w:sz w:val="18"/>
                <w:szCs w:val="18"/>
              </w:rPr>
            </w:pPr>
            <w:r>
              <w:rPr>
                <w:rFonts w:ascii="Arial" w:eastAsia="Arial" w:hAnsi="Arial" w:cs="Arial"/>
                <w:spacing w:val="-3"/>
                <w:w w:val="104"/>
                <w:sz w:val="18"/>
                <w:szCs w:val="18"/>
              </w:rPr>
              <w:t>2021</w:t>
            </w:r>
          </w:p>
        </w:tc>
        <w:tc>
          <w:tcPr>
            <w:tcW w:w="670" w:type="dxa"/>
            <w:shd w:val="clear" w:color="auto" w:fill="FFFFFF" w:themeFill="background1"/>
            <w:vAlign w:val="center"/>
          </w:tcPr>
          <w:p w14:paraId="49A29E19" w14:textId="72BFAA36" w:rsidR="0040733B" w:rsidRPr="00D126EF" w:rsidRDefault="0040733B" w:rsidP="0040733B">
            <w:pPr>
              <w:spacing w:before="64" w:after="0" w:line="240" w:lineRule="auto"/>
              <w:ind w:right="-20"/>
              <w:jc w:val="center"/>
              <w:rPr>
                <w:rFonts w:ascii="Arial" w:eastAsia="Arial" w:hAnsi="Arial" w:cs="Arial"/>
                <w:sz w:val="18"/>
                <w:szCs w:val="18"/>
              </w:rPr>
            </w:pPr>
            <w:r>
              <w:rPr>
                <w:rFonts w:ascii="Arial" w:eastAsia="Arial" w:hAnsi="Arial" w:cs="Arial"/>
                <w:spacing w:val="-3"/>
                <w:w w:val="104"/>
                <w:sz w:val="18"/>
                <w:szCs w:val="18"/>
              </w:rPr>
              <w:t>2020</w:t>
            </w:r>
          </w:p>
        </w:tc>
        <w:tc>
          <w:tcPr>
            <w:tcW w:w="670" w:type="dxa"/>
            <w:shd w:val="clear" w:color="auto" w:fill="FFFFFF" w:themeFill="background1"/>
            <w:vAlign w:val="center"/>
          </w:tcPr>
          <w:p w14:paraId="7E9813E6" w14:textId="00E24EC3" w:rsidR="0040733B" w:rsidRPr="00D126EF" w:rsidRDefault="0040733B" w:rsidP="0040733B">
            <w:pPr>
              <w:spacing w:before="64" w:after="0" w:line="240" w:lineRule="auto"/>
              <w:ind w:right="-20"/>
              <w:jc w:val="center"/>
              <w:rPr>
                <w:rFonts w:ascii="Arial" w:eastAsia="Arial" w:hAnsi="Arial" w:cs="Arial"/>
                <w:sz w:val="18"/>
                <w:szCs w:val="18"/>
              </w:rPr>
            </w:pPr>
            <w:r>
              <w:rPr>
                <w:rFonts w:ascii="Arial" w:eastAsia="Arial" w:hAnsi="Arial" w:cs="Arial"/>
                <w:spacing w:val="-3"/>
                <w:w w:val="104"/>
                <w:sz w:val="18"/>
                <w:szCs w:val="18"/>
              </w:rPr>
              <w:t>2019</w:t>
            </w:r>
          </w:p>
        </w:tc>
        <w:tc>
          <w:tcPr>
            <w:tcW w:w="670" w:type="dxa"/>
            <w:shd w:val="clear" w:color="auto" w:fill="FFFFFF" w:themeFill="background1"/>
            <w:vAlign w:val="center"/>
          </w:tcPr>
          <w:p w14:paraId="2B405132" w14:textId="2BA377F3" w:rsidR="0040733B" w:rsidRPr="00D126EF" w:rsidRDefault="0040733B" w:rsidP="0040733B">
            <w:pPr>
              <w:spacing w:before="64" w:after="0" w:line="240" w:lineRule="auto"/>
              <w:ind w:right="-20"/>
              <w:jc w:val="center"/>
              <w:rPr>
                <w:rFonts w:ascii="Arial" w:eastAsia="Arial" w:hAnsi="Arial" w:cs="Arial"/>
                <w:sz w:val="18"/>
                <w:szCs w:val="18"/>
              </w:rPr>
            </w:pPr>
            <w:r>
              <w:rPr>
                <w:rFonts w:ascii="Arial" w:eastAsia="Arial" w:hAnsi="Arial" w:cs="Arial"/>
                <w:spacing w:val="-3"/>
                <w:w w:val="104"/>
                <w:sz w:val="18"/>
                <w:szCs w:val="18"/>
              </w:rPr>
              <w:t>2018</w:t>
            </w:r>
          </w:p>
        </w:tc>
        <w:tc>
          <w:tcPr>
            <w:tcW w:w="609" w:type="dxa"/>
            <w:shd w:val="clear" w:color="auto" w:fill="DCE6F0"/>
            <w:vAlign w:val="center"/>
          </w:tcPr>
          <w:p w14:paraId="5D77C1B4" w14:textId="464B9BF6" w:rsidR="0040733B" w:rsidRPr="00D126EF" w:rsidRDefault="0040733B" w:rsidP="0040733B">
            <w:pPr>
              <w:spacing w:before="64" w:after="0" w:line="240" w:lineRule="auto"/>
              <w:ind w:right="-20"/>
              <w:jc w:val="center"/>
              <w:rPr>
                <w:rFonts w:ascii="Arial" w:eastAsia="Arial" w:hAnsi="Arial" w:cs="Arial"/>
                <w:spacing w:val="-4"/>
                <w:w w:val="104"/>
                <w:sz w:val="18"/>
                <w:szCs w:val="18"/>
              </w:rPr>
            </w:pPr>
            <w:r>
              <w:rPr>
                <w:rFonts w:ascii="Arial" w:eastAsia="Arial" w:hAnsi="Arial" w:cs="Arial"/>
                <w:spacing w:val="-3"/>
                <w:w w:val="104"/>
                <w:sz w:val="18"/>
                <w:szCs w:val="18"/>
              </w:rPr>
              <w:t>2021</w:t>
            </w:r>
          </w:p>
        </w:tc>
        <w:tc>
          <w:tcPr>
            <w:tcW w:w="670" w:type="dxa"/>
            <w:shd w:val="clear" w:color="auto" w:fill="FFFFFF" w:themeFill="background1"/>
            <w:vAlign w:val="center"/>
          </w:tcPr>
          <w:p w14:paraId="564F0EB9" w14:textId="03A161DF" w:rsidR="0040733B" w:rsidRPr="00D126EF" w:rsidRDefault="0040733B" w:rsidP="0040733B">
            <w:pPr>
              <w:spacing w:before="64" w:after="0" w:line="240" w:lineRule="auto"/>
              <w:ind w:right="-20"/>
              <w:jc w:val="center"/>
              <w:rPr>
                <w:rFonts w:ascii="Arial" w:eastAsia="Arial" w:hAnsi="Arial" w:cs="Arial"/>
                <w:sz w:val="18"/>
                <w:szCs w:val="18"/>
              </w:rPr>
            </w:pPr>
            <w:r>
              <w:rPr>
                <w:rFonts w:ascii="Arial" w:eastAsia="Arial" w:hAnsi="Arial" w:cs="Arial"/>
                <w:spacing w:val="-3"/>
                <w:w w:val="104"/>
                <w:sz w:val="18"/>
                <w:szCs w:val="18"/>
              </w:rPr>
              <w:t>2020</w:t>
            </w:r>
          </w:p>
        </w:tc>
        <w:tc>
          <w:tcPr>
            <w:tcW w:w="671" w:type="dxa"/>
            <w:shd w:val="clear" w:color="auto" w:fill="FFFFFF" w:themeFill="background1"/>
            <w:vAlign w:val="center"/>
          </w:tcPr>
          <w:p w14:paraId="31F4C479" w14:textId="30FFB813" w:rsidR="0040733B" w:rsidRPr="00D126EF" w:rsidRDefault="0040733B" w:rsidP="0040733B">
            <w:pPr>
              <w:spacing w:before="64" w:after="0" w:line="240" w:lineRule="auto"/>
              <w:ind w:right="-20"/>
              <w:jc w:val="center"/>
              <w:rPr>
                <w:rFonts w:ascii="Arial" w:eastAsia="Arial" w:hAnsi="Arial" w:cs="Arial"/>
                <w:sz w:val="18"/>
                <w:szCs w:val="18"/>
              </w:rPr>
            </w:pPr>
            <w:r>
              <w:rPr>
                <w:rFonts w:ascii="Arial" w:eastAsia="Arial" w:hAnsi="Arial" w:cs="Arial"/>
                <w:spacing w:val="-3"/>
                <w:w w:val="104"/>
                <w:sz w:val="18"/>
                <w:szCs w:val="18"/>
              </w:rPr>
              <w:t>2019</w:t>
            </w:r>
          </w:p>
        </w:tc>
        <w:tc>
          <w:tcPr>
            <w:tcW w:w="670" w:type="dxa"/>
            <w:shd w:val="clear" w:color="auto" w:fill="FFFFFF" w:themeFill="background1"/>
            <w:vAlign w:val="center"/>
          </w:tcPr>
          <w:p w14:paraId="162213B3" w14:textId="4DF16354" w:rsidR="0040733B" w:rsidRPr="00D126EF" w:rsidRDefault="0040733B" w:rsidP="0040733B">
            <w:pPr>
              <w:spacing w:before="64" w:after="0" w:line="240" w:lineRule="auto"/>
              <w:ind w:right="-20"/>
              <w:jc w:val="center"/>
              <w:rPr>
                <w:rFonts w:ascii="Arial" w:eastAsia="Arial" w:hAnsi="Arial" w:cs="Arial"/>
                <w:sz w:val="18"/>
                <w:szCs w:val="18"/>
              </w:rPr>
            </w:pPr>
            <w:r>
              <w:rPr>
                <w:rFonts w:ascii="Arial" w:eastAsia="Arial" w:hAnsi="Arial" w:cs="Arial"/>
                <w:spacing w:val="-3"/>
                <w:w w:val="104"/>
                <w:sz w:val="18"/>
                <w:szCs w:val="18"/>
              </w:rPr>
              <w:t>2018</w:t>
            </w:r>
          </w:p>
        </w:tc>
        <w:tc>
          <w:tcPr>
            <w:tcW w:w="608" w:type="dxa"/>
            <w:shd w:val="clear" w:color="auto" w:fill="DCE6F0"/>
            <w:vAlign w:val="center"/>
          </w:tcPr>
          <w:p w14:paraId="345A8748" w14:textId="46808963" w:rsidR="0040733B" w:rsidRPr="00D126EF" w:rsidRDefault="0040733B" w:rsidP="0040733B">
            <w:pPr>
              <w:spacing w:before="64" w:after="0" w:line="240" w:lineRule="auto"/>
              <w:ind w:right="-20"/>
              <w:jc w:val="center"/>
              <w:rPr>
                <w:rFonts w:ascii="Arial" w:eastAsia="Arial" w:hAnsi="Arial" w:cs="Arial"/>
                <w:spacing w:val="-4"/>
                <w:w w:val="104"/>
                <w:sz w:val="18"/>
                <w:szCs w:val="18"/>
              </w:rPr>
            </w:pPr>
            <w:r>
              <w:rPr>
                <w:rFonts w:ascii="Arial" w:eastAsia="Arial" w:hAnsi="Arial" w:cs="Arial"/>
                <w:spacing w:val="-3"/>
                <w:w w:val="104"/>
                <w:sz w:val="18"/>
                <w:szCs w:val="18"/>
              </w:rPr>
              <w:t>2021</w:t>
            </w:r>
          </w:p>
        </w:tc>
        <w:tc>
          <w:tcPr>
            <w:tcW w:w="670" w:type="dxa"/>
            <w:shd w:val="clear" w:color="auto" w:fill="FFFFFF" w:themeFill="background1"/>
            <w:vAlign w:val="center"/>
          </w:tcPr>
          <w:p w14:paraId="1004930D" w14:textId="091C3F4D" w:rsidR="0040733B" w:rsidRPr="00D126EF" w:rsidRDefault="0040733B" w:rsidP="0040733B">
            <w:pPr>
              <w:spacing w:before="64" w:after="0" w:line="240" w:lineRule="auto"/>
              <w:ind w:right="-20"/>
              <w:jc w:val="center"/>
              <w:rPr>
                <w:rFonts w:ascii="Arial" w:eastAsia="Arial" w:hAnsi="Arial" w:cs="Arial"/>
                <w:sz w:val="18"/>
                <w:szCs w:val="18"/>
              </w:rPr>
            </w:pPr>
            <w:r>
              <w:rPr>
                <w:rFonts w:ascii="Arial" w:eastAsia="Arial" w:hAnsi="Arial" w:cs="Arial"/>
                <w:spacing w:val="-3"/>
                <w:w w:val="104"/>
                <w:sz w:val="18"/>
                <w:szCs w:val="18"/>
              </w:rPr>
              <w:t>2020</w:t>
            </w:r>
          </w:p>
        </w:tc>
        <w:tc>
          <w:tcPr>
            <w:tcW w:w="670" w:type="dxa"/>
            <w:shd w:val="clear" w:color="auto" w:fill="FFFFFF" w:themeFill="background1"/>
            <w:vAlign w:val="center"/>
          </w:tcPr>
          <w:p w14:paraId="3D5CECDF" w14:textId="10CCD4E1" w:rsidR="0040733B" w:rsidRPr="00D126EF" w:rsidRDefault="0040733B" w:rsidP="0040733B">
            <w:pPr>
              <w:spacing w:before="64" w:after="0" w:line="240" w:lineRule="auto"/>
              <w:ind w:right="-20"/>
              <w:jc w:val="center"/>
              <w:rPr>
                <w:rFonts w:ascii="Arial" w:eastAsia="Arial" w:hAnsi="Arial" w:cs="Arial"/>
                <w:sz w:val="18"/>
                <w:szCs w:val="18"/>
              </w:rPr>
            </w:pPr>
            <w:r>
              <w:rPr>
                <w:rFonts w:ascii="Arial" w:eastAsia="Arial" w:hAnsi="Arial" w:cs="Arial"/>
                <w:spacing w:val="-3"/>
                <w:w w:val="104"/>
                <w:sz w:val="18"/>
                <w:szCs w:val="18"/>
              </w:rPr>
              <w:t>2019</w:t>
            </w:r>
          </w:p>
        </w:tc>
        <w:tc>
          <w:tcPr>
            <w:tcW w:w="670" w:type="dxa"/>
            <w:shd w:val="clear" w:color="auto" w:fill="FFFFFF" w:themeFill="background1"/>
            <w:vAlign w:val="center"/>
          </w:tcPr>
          <w:p w14:paraId="30F802F3" w14:textId="777D3C5E" w:rsidR="0040733B" w:rsidRPr="00D126EF" w:rsidRDefault="0040733B" w:rsidP="0040733B">
            <w:pPr>
              <w:spacing w:before="64" w:after="0" w:line="240" w:lineRule="auto"/>
              <w:ind w:right="-20"/>
              <w:jc w:val="center"/>
              <w:rPr>
                <w:rFonts w:ascii="Arial" w:eastAsia="Arial" w:hAnsi="Arial" w:cs="Arial"/>
                <w:sz w:val="18"/>
                <w:szCs w:val="18"/>
              </w:rPr>
            </w:pPr>
            <w:r>
              <w:rPr>
                <w:rFonts w:ascii="Arial" w:eastAsia="Arial" w:hAnsi="Arial" w:cs="Arial"/>
                <w:spacing w:val="-3"/>
                <w:w w:val="104"/>
                <w:sz w:val="18"/>
                <w:szCs w:val="18"/>
              </w:rPr>
              <w:t>2018</w:t>
            </w:r>
          </w:p>
        </w:tc>
      </w:tr>
      <w:tr w:rsidR="005A3A29" w:rsidRPr="00D126EF" w14:paraId="1C853126" w14:textId="77777777" w:rsidTr="005643A8">
        <w:trPr>
          <w:trHeight w:hRule="exact" w:val="288"/>
          <w:jc w:val="center"/>
        </w:trPr>
        <w:tc>
          <w:tcPr>
            <w:tcW w:w="3062" w:type="dxa"/>
            <w:gridSpan w:val="2"/>
            <w:vAlign w:val="center"/>
          </w:tcPr>
          <w:p w14:paraId="5587BEFA" w14:textId="77777777" w:rsidR="00BC7F3E" w:rsidRPr="00D126EF" w:rsidRDefault="00BC7F3E" w:rsidP="00BC7F3E">
            <w:pPr>
              <w:spacing w:before="45" w:after="0" w:line="240" w:lineRule="auto"/>
              <w:ind w:right="1192"/>
              <w:rPr>
                <w:rFonts w:ascii="Arial" w:eastAsia="Arial" w:hAnsi="Arial" w:cs="Arial"/>
                <w:sz w:val="19"/>
                <w:szCs w:val="19"/>
              </w:rPr>
            </w:pPr>
            <w:r w:rsidRPr="00D126EF">
              <w:rPr>
                <w:rFonts w:ascii="Arial" w:eastAsia="Arial" w:hAnsi="Arial" w:cs="Arial"/>
                <w:b/>
                <w:bCs/>
                <w:spacing w:val="-6"/>
                <w:sz w:val="19"/>
                <w:szCs w:val="19"/>
              </w:rPr>
              <w:t>O</w:t>
            </w:r>
            <w:r w:rsidRPr="00D126EF">
              <w:rPr>
                <w:rFonts w:ascii="Arial" w:eastAsia="Arial" w:hAnsi="Arial" w:cs="Arial"/>
                <w:b/>
                <w:bCs/>
                <w:spacing w:val="-4"/>
                <w:sz w:val="19"/>
                <w:szCs w:val="19"/>
              </w:rPr>
              <w:t>ff</w:t>
            </w:r>
            <w:r w:rsidRPr="00D126EF">
              <w:rPr>
                <w:rFonts w:ascii="Arial" w:eastAsia="Arial" w:hAnsi="Arial" w:cs="Arial"/>
                <w:b/>
                <w:bCs/>
                <w:spacing w:val="1"/>
                <w:sz w:val="19"/>
                <w:szCs w:val="19"/>
              </w:rPr>
              <w:t>e</w:t>
            </w:r>
            <w:r w:rsidRPr="00D126EF">
              <w:rPr>
                <w:rFonts w:ascii="Arial" w:eastAsia="Arial" w:hAnsi="Arial" w:cs="Arial"/>
                <w:b/>
                <w:bCs/>
                <w:spacing w:val="2"/>
                <w:sz w:val="19"/>
                <w:szCs w:val="19"/>
              </w:rPr>
              <w:t>n</w:t>
            </w:r>
            <w:r w:rsidRPr="00D126EF">
              <w:rPr>
                <w:rFonts w:ascii="Arial" w:eastAsia="Arial" w:hAnsi="Arial" w:cs="Arial"/>
                <w:b/>
                <w:bCs/>
                <w:spacing w:val="1"/>
                <w:sz w:val="19"/>
                <w:szCs w:val="19"/>
              </w:rPr>
              <w:t>s</w:t>
            </w:r>
            <w:r w:rsidRPr="00D126EF">
              <w:rPr>
                <w:rFonts w:ascii="Arial" w:eastAsia="Arial" w:hAnsi="Arial" w:cs="Arial"/>
                <w:b/>
                <w:bCs/>
                <w:sz w:val="19"/>
                <w:szCs w:val="19"/>
              </w:rPr>
              <w:t>e</w:t>
            </w:r>
            <w:r w:rsidRPr="00D126EF">
              <w:rPr>
                <w:rFonts w:ascii="Arial" w:eastAsia="Arial" w:hAnsi="Arial" w:cs="Arial"/>
                <w:b/>
                <w:bCs/>
                <w:spacing w:val="-12"/>
                <w:sz w:val="19"/>
                <w:szCs w:val="19"/>
              </w:rPr>
              <w:t xml:space="preserve"> </w:t>
            </w:r>
            <w:r w:rsidRPr="00D126EF">
              <w:rPr>
                <w:rFonts w:ascii="Arial" w:eastAsia="Arial" w:hAnsi="Arial" w:cs="Arial"/>
                <w:b/>
                <w:bCs/>
                <w:spacing w:val="2"/>
                <w:w w:val="99"/>
                <w:sz w:val="19"/>
                <w:szCs w:val="19"/>
              </w:rPr>
              <w:t>T</w:t>
            </w:r>
            <w:r w:rsidRPr="00D126EF">
              <w:rPr>
                <w:rFonts w:ascii="Arial" w:eastAsia="Arial" w:hAnsi="Arial" w:cs="Arial"/>
                <w:b/>
                <w:bCs/>
                <w:spacing w:val="1"/>
                <w:w w:val="99"/>
                <w:sz w:val="19"/>
                <w:szCs w:val="19"/>
              </w:rPr>
              <w:t>y</w:t>
            </w:r>
            <w:r w:rsidRPr="00D126EF">
              <w:rPr>
                <w:rFonts w:ascii="Arial" w:eastAsia="Arial" w:hAnsi="Arial" w:cs="Arial"/>
                <w:b/>
                <w:bCs/>
                <w:spacing w:val="2"/>
                <w:w w:val="99"/>
                <w:sz w:val="19"/>
                <w:szCs w:val="19"/>
              </w:rPr>
              <w:t>p</w:t>
            </w:r>
            <w:r w:rsidRPr="00D126EF">
              <w:rPr>
                <w:rFonts w:ascii="Arial" w:eastAsia="Arial" w:hAnsi="Arial" w:cs="Arial"/>
                <w:b/>
                <w:bCs/>
                <w:w w:val="99"/>
                <w:sz w:val="19"/>
                <w:szCs w:val="19"/>
              </w:rPr>
              <w:t>e</w:t>
            </w:r>
          </w:p>
        </w:tc>
        <w:tc>
          <w:tcPr>
            <w:tcW w:w="609" w:type="dxa"/>
            <w:shd w:val="clear" w:color="auto" w:fill="DCE6F0"/>
          </w:tcPr>
          <w:p w14:paraId="53B65589" w14:textId="77777777" w:rsidR="00BC7F3E" w:rsidRPr="00D126EF" w:rsidRDefault="00BC7F3E" w:rsidP="00BC7F3E">
            <w:pPr>
              <w:spacing w:before="64" w:after="0" w:line="240" w:lineRule="auto"/>
              <w:ind w:right="-20"/>
              <w:jc w:val="center"/>
              <w:rPr>
                <w:rFonts w:ascii="Arial" w:eastAsia="Arial" w:hAnsi="Arial" w:cs="Arial"/>
                <w:spacing w:val="-2"/>
                <w:w w:val="104"/>
                <w:sz w:val="18"/>
                <w:szCs w:val="18"/>
              </w:rPr>
            </w:pPr>
            <w:r>
              <w:rPr>
                <w:rFonts w:ascii="Arial" w:eastAsia="Arial" w:hAnsi="Arial" w:cs="Arial"/>
                <w:spacing w:val="-2"/>
                <w:w w:val="104"/>
                <w:sz w:val="18"/>
                <w:szCs w:val="18"/>
              </w:rPr>
              <w:t>Total</w:t>
            </w:r>
          </w:p>
        </w:tc>
        <w:tc>
          <w:tcPr>
            <w:tcW w:w="670" w:type="dxa"/>
            <w:shd w:val="clear" w:color="auto" w:fill="FFFFFF" w:themeFill="background1"/>
          </w:tcPr>
          <w:p w14:paraId="14FC4502" w14:textId="77777777" w:rsidR="00BC7F3E" w:rsidRPr="00D126EF" w:rsidRDefault="00BC7F3E" w:rsidP="00BC7F3E">
            <w:pPr>
              <w:spacing w:before="64" w:after="0" w:line="240" w:lineRule="auto"/>
              <w:ind w:right="-20"/>
              <w:jc w:val="center"/>
              <w:rPr>
                <w:rFonts w:ascii="Arial" w:eastAsia="Arial" w:hAnsi="Arial" w:cs="Arial"/>
                <w:sz w:val="18"/>
                <w:szCs w:val="18"/>
              </w:rPr>
            </w:pPr>
            <w:r>
              <w:rPr>
                <w:rFonts w:ascii="Arial" w:eastAsia="Arial" w:hAnsi="Arial" w:cs="Arial"/>
                <w:spacing w:val="-2"/>
                <w:w w:val="104"/>
                <w:sz w:val="18"/>
                <w:szCs w:val="18"/>
              </w:rPr>
              <w:t>Total</w:t>
            </w:r>
          </w:p>
        </w:tc>
        <w:tc>
          <w:tcPr>
            <w:tcW w:w="670" w:type="dxa"/>
            <w:shd w:val="clear" w:color="auto" w:fill="FFFFFF" w:themeFill="background1"/>
          </w:tcPr>
          <w:p w14:paraId="2CF02835" w14:textId="77777777" w:rsidR="00BC7F3E" w:rsidRPr="00D126EF" w:rsidRDefault="00BC7F3E" w:rsidP="00BC7F3E">
            <w:pPr>
              <w:spacing w:before="64" w:after="0" w:line="240" w:lineRule="auto"/>
              <w:ind w:right="-20"/>
              <w:jc w:val="center"/>
              <w:rPr>
                <w:rFonts w:ascii="Arial" w:eastAsia="Arial" w:hAnsi="Arial" w:cs="Arial"/>
                <w:sz w:val="18"/>
                <w:szCs w:val="18"/>
              </w:rPr>
            </w:pPr>
            <w:r w:rsidRPr="00D126EF">
              <w:rPr>
                <w:rFonts w:ascii="Arial" w:eastAsia="Arial" w:hAnsi="Arial" w:cs="Arial"/>
                <w:spacing w:val="-2"/>
                <w:w w:val="104"/>
                <w:sz w:val="18"/>
                <w:szCs w:val="18"/>
              </w:rPr>
              <w:t>T</w:t>
            </w:r>
            <w:r w:rsidRPr="00D126EF">
              <w:rPr>
                <w:rFonts w:ascii="Arial" w:eastAsia="Arial" w:hAnsi="Arial" w:cs="Arial"/>
                <w:spacing w:val="-4"/>
                <w:w w:val="104"/>
                <w:sz w:val="18"/>
                <w:szCs w:val="18"/>
              </w:rPr>
              <w:t>o</w:t>
            </w:r>
            <w:r w:rsidRPr="00D126EF">
              <w:rPr>
                <w:rFonts w:ascii="Arial" w:eastAsia="Arial" w:hAnsi="Arial" w:cs="Arial"/>
                <w:spacing w:val="-2"/>
                <w:w w:val="104"/>
                <w:sz w:val="18"/>
                <w:szCs w:val="18"/>
              </w:rPr>
              <w:t>t</w:t>
            </w:r>
            <w:r w:rsidRPr="00D126EF">
              <w:rPr>
                <w:rFonts w:ascii="Arial" w:eastAsia="Arial" w:hAnsi="Arial" w:cs="Arial"/>
                <w:spacing w:val="-4"/>
                <w:w w:val="104"/>
                <w:sz w:val="18"/>
                <w:szCs w:val="18"/>
              </w:rPr>
              <w:t>a</w:t>
            </w:r>
            <w:r w:rsidRPr="00D126EF">
              <w:rPr>
                <w:rFonts w:ascii="Arial" w:eastAsia="Arial" w:hAnsi="Arial" w:cs="Arial"/>
                <w:w w:val="104"/>
                <w:sz w:val="18"/>
                <w:szCs w:val="18"/>
              </w:rPr>
              <w:t>l</w:t>
            </w:r>
          </w:p>
        </w:tc>
        <w:tc>
          <w:tcPr>
            <w:tcW w:w="670" w:type="dxa"/>
            <w:shd w:val="clear" w:color="auto" w:fill="FFFFFF" w:themeFill="background1"/>
          </w:tcPr>
          <w:p w14:paraId="144341DD" w14:textId="77777777" w:rsidR="00BC7F3E" w:rsidRPr="00D126EF" w:rsidRDefault="00BC7F3E" w:rsidP="00BC7F3E">
            <w:pPr>
              <w:spacing w:before="64" w:after="0" w:line="240" w:lineRule="auto"/>
              <w:ind w:right="-20"/>
              <w:jc w:val="center"/>
              <w:rPr>
                <w:rFonts w:ascii="Arial" w:eastAsia="Arial" w:hAnsi="Arial" w:cs="Arial"/>
                <w:sz w:val="18"/>
                <w:szCs w:val="18"/>
              </w:rPr>
            </w:pPr>
            <w:r w:rsidRPr="00D126EF">
              <w:rPr>
                <w:rFonts w:ascii="Arial" w:eastAsia="Arial" w:hAnsi="Arial" w:cs="Arial"/>
                <w:spacing w:val="-2"/>
                <w:w w:val="104"/>
                <w:sz w:val="18"/>
                <w:szCs w:val="18"/>
              </w:rPr>
              <w:t>T</w:t>
            </w:r>
            <w:r w:rsidRPr="00D126EF">
              <w:rPr>
                <w:rFonts w:ascii="Arial" w:eastAsia="Arial" w:hAnsi="Arial" w:cs="Arial"/>
                <w:spacing w:val="-4"/>
                <w:w w:val="104"/>
                <w:sz w:val="18"/>
                <w:szCs w:val="18"/>
              </w:rPr>
              <w:t>o</w:t>
            </w:r>
            <w:r w:rsidRPr="00D126EF">
              <w:rPr>
                <w:rFonts w:ascii="Arial" w:eastAsia="Arial" w:hAnsi="Arial" w:cs="Arial"/>
                <w:spacing w:val="-2"/>
                <w:w w:val="104"/>
                <w:sz w:val="18"/>
                <w:szCs w:val="18"/>
              </w:rPr>
              <w:t>t</w:t>
            </w:r>
            <w:r w:rsidRPr="00D126EF">
              <w:rPr>
                <w:rFonts w:ascii="Arial" w:eastAsia="Arial" w:hAnsi="Arial" w:cs="Arial"/>
                <w:spacing w:val="-4"/>
                <w:w w:val="104"/>
                <w:sz w:val="18"/>
                <w:szCs w:val="18"/>
              </w:rPr>
              <w:t>a</w:t>
            </w:r>
            <w:r w:rsidRPr="00D126EF">
              <w:rPr>
                <w:rFonts w:ascii="Arial" w:eastAsia="Arial" w:hAnsi="Arial" w:cs="Arial"/>
                <w:w w:val="104"/>
                <w:sz w:val="18"/>
                <w:szCs w:val="18"/>
              </w:rPr>
              <w:t>l</w:t>
            </w:r>
          </w:p>
        </w:tc>
        <w:tc>
          <w:tcPr>
            <w:tcW w:w="609" w:type="dxa"/>
            <w:shd w:val="clear" w:color="auto" w:fill="DCE6F0"/>
          </w:tcPr>
          <w:p w14:paraId="73426F22" w14:textId="77777777" w:rsidR="00BC7F3E" w:rsidRPr="00D126EF" w:rsidRDefault="00BC7F3E" w:rsidP="00BC7F3E">
            <w:pPr>
              <w:spacing w:before="64" w:after="0" w:line="240" w:lineRule="auto"/>
              <w:ind w:right="-20"/>
              <w:jc w:val="center"/>
              <w:rPr>
                <w:rFonts w:ascii="Arial" w:eastAsia="Arial" w:hAnsi="Arial" w:cs="Arial"/>
                <w:spacing w:val="-2"/>
                <w:w w:val="104"/>
                <w:sz w:val="18"/>
                <w:szCs w:val="18"/>
              </w:rPr>
            </w:pPr>
            <w:r>
              <w:rPr>
                <w:rFonts w:ascii="Arial" w:eastAsia="Arial" w:hAnsi="Arial" w:cs="Arial"/>
                <w:spacing w:val="-2"/>
                <w:w w:val="104"/>
                <w:sz w:val="18"/>
                <w:szCs w:val="18"/>
              </w:rPr>
              <w:t>Total</w:t>
            </w:r>
          </w:p>
        </w:tc>
        <w:tc>
          <w:tcPr>
            <w:tcW w:w="670" w:type="dxa"/>
            <w:shd w:val="clear" w:color="auto" w:fill="FFFFFF" w:themeFill="background1"/>
          </w:tcPr>
          <w:p w14:paraId="56AE5FDD" w14:textId="77777777" w:rsidR="00BC7F3E" w:rsidRPr="00D126EF" w:rsidRDefault="00BC7F3E" w:rsidP="00BC7F3E">
            <w:pPr>
              <w:spacing w:before="64" w:after="0" w:line="240" w:lineRule="auto"/>
              <w:ind w:right="-20"/>
              <w:jc w:val="center"/>
              <w:rPr>
                <w:rFonts w:ascii="Arial" w:eastAsia="Arial" w:hAnsi="Arial" w:cs="Arial"/>
                <w:sz w:val="18"/>
                <w:szCs w:val="18"/>
              </w:rPr>
            </w:pPr>
            <w:r>
              <w:rPr>
                <w:rFonts w:ascii="Arial" w:eastAsia="Arial" w:hAnsi="Arial" w:cs="Arial"/>
                <w:spacing w:val="-2"/>
                <w:w w:val="104"/>
                <w:sz w:val="18"/>
                <w:szCs w:val="18"/>
              </w:rPr>
              <w:t>Total</w:t>
            </w:r>
          </w:p>
        </w:tc>
        <w:tc>
          <w:tcPr>
            <w:tcW w:w="671" w:type="dxa"/>
            <w:shd w:val="clear" w:color="auto" w:fill="auto"/>
          </w:tcPr>
          <w:p w14:paraId="7AA08C81" w14:textId="77777777" w:rsidR="00BC7F3E" w:rsidRPr="00D126EF" w:rsidRDefault="00BC7F3E" w:rsidP="00BC7F3E">
            <w:pPr>
              <w:spacing w:before="64" w:after="0" w:line="240" w:lineRule="auto"/>
              <w:ind w:right="-20"/>
              <w:jc w:val="center"/>
              <w:rPr>
                <w:rFonts w:ascii="Arial" w:eastAsia="Arial" w:hAnsi="Arial" w:cs="Arial"/>
                <w:sz w:val="18"/>
                <w:szCs w:val="18"/>
              </w:rPr>
            </w:pPr>
            <w:r w:rsidRPr="00D126EF">
              <w:rPr>
                <w:rFonts w:ascii="Arial" w:eastAsia="Arial" w:hAnsi="Arial" w:cs="Arial"/>
                <w:spacing w:val="-2"/>
                <w:w w:val="104"/>
                <w:sz w:val="18"/>
                <w:szCs w:val="18"/>
              </w:rPr>
              <w:t>T</w:t>
            </w:r>
            <w:r w:rsidRPr="00D126EF">
              <w:rPr>
                <w:rFonts w:ascii="Arial" w:eastAsia="Arial" w:hAnsi="Arial" w:cs="Arial"/>
                <w:spacing w:val="-4"/>
                <w:w w:val="104"/>
                <w:sz w:val="18"/>
                <w:szCs w:val="18"/>
              </w:rPr>
              <w:t>o</w:t>
            </w:r>
            <w:r w:rsidRPr="00D126EF">
              <w:rPr>
                <w:rFonts w:ascii="Arial" w:eastAsia="Arial" w:hAnsi="Arial" w:cs="Arial"/>
                <w:spacing w:val="-2"/>
                <w:w w:val="104"/>
                <w:sz w:val="18"/>
                <w:szCs w:val="18"/>
              </w:rPr>
              <w:t>t</w:t>
            </w:r>
            <w:r w:rsidRPr="00D126EF">
              <w:rPr>
                <w:rFonts w:ascii="Arial" w:eastAsia="Arial" w:hAnsi="Arial" w:cs="Arial"/>
                <w:spacing w:val="-4"/>
                <w:w w:val="104"/>
                <w:sz w:val="18"/>
                <w:szCs w:val="18"/>
              </w:rPr>
              <w:t>a</w:t>
            </w:r>
            <w:r w:rsidRPr="00D126EF">
              <w:rPr>
                <w:rFonts w:ascii="Arial" w:eastAsia="Arial" w:hAnsi="Arial" w:cs="Arial"/>
                <w:w w:val="104"/>
                <w:sz w:val="18"/>
                <w:szCs w:val="18"/>
              </w:rPr>
              <w:t>l</w:t>
            </w:r>
          </w:p>
        </w:tc>
        <w:tc>
          <w:tcPr>
            <w:tcW w:w="670" w:type="dxa"/>
          </w:tcPr>
          <w:p w14:paraId="7C3B2E4A" w14:textId="77777777" w:rsidR="00BC7F3E" w:rsidRPr="00D126EF" w:rsidRDefault="00BC7F3E" w:rsidP="00BC7F3E">
            <w:pPr>
              <w:spacing w:before="64" w:after="0" w:line="240" w:lineRule="auto"/>
              <w:ind w:right="-20"/>
              <w:jc w:val="center"/>
              <w:rPr>
                <w:rFonts w:ascii="Arial" w:eastAsia="Arial" w:hAnsi="Arial" w:cs="Arial"/>
                <w:sz w:val="18"/>
                <w:szCs w:val="18"/>
              </w:rPr>
            </w:pPr>
            <w:r w:rsidRPr="00D126EF">
              <w:rPr>
                <w:rFonts w:ascii="Arial" w:eastAsia="Arial" w:hAnsi="Arial" w:cs="Arial"/>
                <w:spacing w:val="-2"/>
                <w:w w:val="104"/>
                <w:sz w:val="18"/>
                <w:szCs w:val="18"/>
              </w:rPr>
              <w:t>T</w:t>
            </w:r>
            <w:r w:rsidRPr="00D126EF">
              <w:rPr>
                <w:rFonts w:ascii="Arial" w:eastAsia="Arial" w:hAnsi="Arial" w:cs="Arial"/>
                <w:spacing w:val="-4"/>
                <w:w w:val="104"/>
                <w:sz w:val="18"/>
                <w:szCs w:val="18"/>
              </w:rPr>
              <w:t>o</w:t>
            </w:r>
            <w:r w:rsidRPr="00D126EF">
              <w:rPr>
                <w:rFonts w:ascii="Arial" w:eastAsia="Arial" w:hAnsi="Arial" w:cs="Arial"/>
                <w:spacing w:val="-2"/>
                <w:w w:val="104"/>
                <w:sz w:val="18"/>
                <w:szCs w:val="18"/>
              </w:rPr>
              <w:t>t</w:t>
            </w:r>
            <w:r w:rsidRPr="00D126EF">
              <w:rPr>
                <w:rFonts w:ascii="Arial" w:eastAsia="Arial" w:hAnsi="Arial" w:cs="Arial"/>
                <w:spacing w:val="-4"/>
                <w:w w:val="104"/>
                <w:sz w:val="18"/>
                <w:szCs w:val="18"/>
              </w:rPr>
              <w:t>a</w:t>
            </w:r>
            <w:r w:rsidRPr="00D126EF">
              <w:rPr>
                <w:rFonts w:ascii="Arial" w:eastAsia="Arial" w:hAnsi="Arial" w:cs="Arial"/>
                <w:w w:val="104"/>
                <w:sz w:val="18"/>
                <w:szCs w:val="18"/>
              </w:rPr>
              <w:t>l</w:t>
            </w:r>
          </w:p>
        </w:tc>
        <w:tc>
          <w:tcPr>
            <w:tcW w:w="608" w:type="dxa"/>
            <w:shd w:val="clear" w:color="auto" w:fill="DCE6F0"/>
          </w:tcPr>
          <w:p w14:paraId="056BCFC9" w14:textId="77777777" w:rsidR="00BC7F3E" w:rsidRPr="00D126EF" w:rsidRDefault="00BC7F3E" w:rsidP="00BC7F3E">
            <w:pPr>
              <w:spacing w:before="64" w:after="0" w:line="240" w:lineRule="auto"/>
              <w:ind w:right="-20"/>
              <w:jc w:val="center"/>
              <w:rPr>
                <w:rFonts w:ascii="Arial" w:eastAsia="Arial" w:hAnsi="Arial" w:cs="Arial"/>
                <w:spacing w:val="-2"/>
                <w:w w:val="104"/>
                <w:sz w:val="18"/>
                <w:szCs w:val="18"/>
              </w:rPr>
            </w:pPr>
            <w:r>
              <w:rPr>
                <w:rFonts w:ascii="Arial" w:eastAsia="Arial" w:hAnsi="Arial" w:cs="Arial"/>
                <w:spacing w:val="-2"/>
                <w:w w:val="104"/>
                <w:sz w:val="18"/>
                <w:szCs w:val="18"/>
              </w:rPr>
              <w:t>Total</w:t>
            </w:r>
          </w:p>
        </w:tc>
        <w:tc>
          <w:tcPr>
            <w:tcW w:w="670" w:type="dxa"/>
            <w:shd w:val="clear" w:color="auto" w:fill="FFFFFF" w:themeFill="background1"/>
          </w:tcPr>
          <w:p w14:paraId="140F1216" w14:textId="77777777" w:rsidR="00BC7F3E" w:rsidRPr="00D126EF" w:rsidRDefault="00BC7F3E" w:rsidP="00BC7F3E">
            <w:pPr>
              <w:spacing w:before="64" w:after="0" w:line="240" w:lineRule="auto"/>
              <w:ind w:right="-20"/>
              <w:jc w:val="center"/>
              <w:rPr>
                <w:rFonts w:ascii="Arial" w:eastAsia="Arial" w:hAnsi="Arial" w:cs="Arial"/>
                <w:sz w:val="18"/>
                <w:szCs w:val="18"/>
              </w:rPr>
            </w:pPr>
            <w:r>
              <w:rPr>
                <w:rFonts w:ascii="Arial" w:eastAsia="Arial" w:hAnsi="Arial" w:cs="Arial"/>
                <w:spacing w:val="-2"/>
                <w:w w:val="104"/>
                <w:sz w:val="18"/>
                <w:szCs w:val="18"/>
              </w:rPr>
              <w:t>Total</w:t>
            </w:r>
          </w:p>
        </w:tc>
        <w:tc>
          <w:tcPr>
            <w:tcW w:w="670" w:type="dxa"/>
            <w:shd w:val="clear" w:color="auto" w:fill="FFFFFF" w:themeFill="background1"/>
          </w:tcPr>
          <w:p w14:paraId="21359516" w14:textId="77777777" w:rsidR="00BC7F3E" w:rsidRPr="00D126EF" w:rsidRDefault="00BC7F3E" w:rsidP="00BC7F3E">
            <w:pPr>
              <w:spacing w:before="64" w:after="0" w:line="240" w:lineRule="auto"/>
              <w:ind w:right="-20"/>
              <w:jc w:val="center"/>
              <w:rPr>
                <w:rFonts w:ascii="Arial" w:eastAsia="Arial" w:hAnsi="Arial" w:cs="Arial"/>
                <w:sz w:val="18"/>
                <w:szCs w:val="18"/>
              </w:rPr>
            </w:pPr>
            <w:r w:rsidRPr="00D126EF">
              <w:rPr>
                <w:rFonts w:ascii="Arial" w:eastAsia="Arial" w:hAnsi="Arial" w:cs="Arial"/>
                <w:spacing w:val="-2"/>
                <w:w w:val="104"/>
                <w:sz w:val="18"/>
                <w:szCs w:val="18"/>
              </w:rPr>
              <w:t>T</w:t>
            </w:r>
            <w:r w:rsidRPr="00D126EF">
              <w:rPr>
                <w:rFonts w:ascii="Arial" w:eastAsia="Arial" w:hAnsi="Arial" w:cs="Arial"/>
                <w:spacing w:val="-4"/>
                <w:w w:val="104"/>
                <w:sz w:val="18"/>
                <w:szCs w:val="18"/>
              </w:rPr>
              <w:t>o</w:t>
            </w:r>
            <w:r w:rsidRPr="00D126EF">
              <w:rPr>
                <w:rFonts w:ascii="Arial" w:eastAsia="Arial" w:hAnsi="Arial" w:cs="Arial"/>
                <w:spacing w:val="-2"/>
                <w:w w:val="104"/>
                <w:sz w:val="18"/>
                <w:szCs w:val="18"/>
              </w:rPr>
              <w:t>t</w:t>
            </w:r>
            <w:r w:rsidRPr="00D126EF">
              <w:rPr>
                <w:rFonts w:ascii="Arial" w:eastAsia="Arial" w:hAnsi="Arial" w:cs="Arial"/>
                <w:spacing w:val="-4"/>
                <w:w w:val="104"/>
                <w:sz w:val="18"/>
                <w:szCs w:val="18"/>
              </w:rPr>
              <w:t>a</w:t>
            </w:r>
            <w:r w:rsidRPr="00D126EF">
              <w:rPr>
                <w:rFonts w:ascii="Arial" w:eastAsia="Arial" w:hAnsi="Arial" w:cs="Arial"/>
                <w:w w:val="104"/>
                <w:sz w:val="18"/>
                <w:szCs w:val="18"/>
              </w:rPr>
              <w:t>l</w:t>
            </w:r>
          </w:p>
        </w:tc>
        <w:tc>
          <w:tcPr>
            <w:tcW w:w="670" w:type="dxa"/>
            <w:shd w:val="clear" w:color="auto" w:fill="FFFFFF" w:themeFill="background1"/>
          </w:tcPr>
          <w:p w14:paraId="1FA51E39" w14:textId="77777777" w:rsidR="00BC7F3E" w:rsidRPr="00D126EF" w:rsidRDefault="00BC7F3E" w:rsidP="00BC7F3E">
            <w:pPr>
              <w:spacing w:before="64" w:after="0" w:line="240" w:lineRule="auto"/>
              <w:ind w:right="-20"/>
              <w:jc w:val="center"/>
              <w:rPr>
                <w:rFonts w:ascii="Arial" w:eastAsia="Arial" w:hAnsi="Arial" w:cs="Arial"/>
                <w:sz w:val="18"/>
                <w:szCs w:val="18"/>
              </w:rPr>
            </w:pPr>
            <w:r w:rsidRPr="00D126EF">
              <w:rPr>
                <w:rFonts w:ascii="Arial" w:eastAsia="Arial" w:hAnsi="Arial" w:cs="Arial"/>
                <w:spacing w:val="-2"/>
                <w:w w:val="104"/>
                <w:sz w:val="18"/>
                <w:szCs w:val="18"/>
              </w:rPr>
              <w:t>T</w:t>
            </w:r>
            <w:r w:rsidRPr="00D126EF">
              <w:rPr>
                <w:rFonts w:ascii="Arial" w:eastAsia="Arial" w:hAnsi="Arial" w:cs="Arial"/>
                <w:spacing w:val="-4"/>
                <w:w w:val="104"/>
                <w:sz w:val="18"/>
                <w:szCs w:val="18"/>
              </w:rPr>
              <w:t>o</w:t>
            </w:r>
            <w:r w:rsidRPr="00D126EF">
              <w:rPr>
                <w:rFonts w:ascii="Arial" w:eastAsia="Arial" w:hAnsi="Arial" w:cs="Arial"/>
                <w:spacing w:val="-2"/>
                <w:w w:val="104"/>
                <w:sz w:val="18"/>
                <w:szCs w:val="18"/>
              </w:rPr>
              <w:t>t</w:t>
            </w:r>
            <w:r w:rsidRPr="00D126EF">
              <w:rPr>
                <w:rFonts w:ascii="Arial" w:eastAsia="Arial" w:hAnsi="Arial" w:cs="Arial"/>
                <w:spacing w:val="-4"/>
                <w:w w:val="104"/>
                <w:sz w:val="18"/>
                <w:szCs w:val="18"/>
              </w:rPr>
              <w:t>a</w:t>
            </w:r>
            <w:r w:rsidRPr="00D126EF">
              <w:rPr>
                <w:rFonts w:ascii="Arial" w:eastAsia="Arial" w:hAnsi="Arial" w:cs="Arial"/>
                <w:w w:val="104"/>
                <w:sz w:val="18"/>
                <w:szCs w:val="18"/>
              </w:rPr>
              <w:t>l</w:t>
            </w:r>
          </w:p>
        </w:tc>
      </w:tr>
      <w:tr w:rsidR="005A3A29" w:rsidRPr="00D126EF" w14:paraId="6B1B61F4" w14:textId="77777777" w:rsidTr="005A3A29">
        <w:trPr>
          <w:trHeight w:hRule="exact" w:val="288"/>
          <w:jc w:val="center"/>
        </w:trPr>
        <w:tc>
          <w:tcPr>
            <w:tcW w:w="3062" w:type="dxa"/>
            <w:gridSpan w:val="2"/>
            <w:vAlign w:val="center"/>
          </w:tcPr>
          <w:p w14:paraId="3CBB3A60" w14:textId="77777777" w:rsidR="00BC7F3E" w:rsidRPr="00B04F62" w:rsidRDefault="00BC7F3E" w:rsidP="00BC7F3E">
            <w:pPr>
              <w:spacing w:before="64" w:after="0" w:line="240" w:lineRule="auto"/>
              <w:ind w:left="236" w:right="-20"/>
              <w:rPr>
                <w:rFonts w:ascii="Arial" w:eastAsia="Arial" w:hAnsi="Arial" w:cs="Arial"/>
                <w:spacing w:val="2"/>
                <w:sz w:val="18"/>
                <w:szCs w:val="18"/>
              </w:rPr>
            </w:pPr>
            <w:r w:rsidRPr="00B04F62">
              <w:rPr>
                <w:rFonts w:ascii="Arial" w:eastAsia="Arial" w:hAnsi="Arial" w:cs="Arial"/>
                <w:spacing w:val="2"/>
                <w:sz w:val="18"/>
                <w:szCs w:val="18"/>
              </w:rPr>
              <w:t>Illegal Weapons Possessions</w:t>
            </w:r>
          </w:p>
        </w:tc>
        <w:tc>
          <w:tcPr>
            <w:tcW w:w="609" w:type="dxa"/>
            <w:shd w:val="clear" w:color="auto" w:fill="DCE6F0"/>
          </w:tcPr>
          <w:p w14:paraId="75BB37DC" w14:textId="77777777" w:rsidR="00BC7F3E" w:rsidRPr="00D126EF" w:rsidRDefault="00BC7F3E" w:rsidP="00BC7F3E">
            <w:pPr>
              <w:spacing w:before="64" w:after="0" w:line="240" w:lineRule="auto"/>
              <w:ind w:left="297" w:right="249"/>
              <w:rPr>
                <w:rFonts w:ascii="Arial" w:eastAsia="Arial" w:hAnsi="Arial" w:cs="Arial"/>
                <w:w w:val="104"/>
                <w:sz w:val="18"/>
                <w:szCs w:val="18"/>
              </w:rPr>
            </w:pPr>
            <w:r>
              <w:rPr>
                <w:rFonts w:ascii="Arial" w:eastAsia="Arial" w:hAnsi="Arial" w:cs="Arial"/>
                <w:w w:val="104"/>
                <w:sz w:val="18"/>
                <w:szCs w:val="18"/>
              </w:rPr>
              <w:t>0</w:t>
            </w:r>
          </w:p>
        </w:tc>
        <w:tc>
          <w:tcPr>
            <w:tcW w:w="670" w:type="dxa"/>
            <w:shd w:val="clear" w:color="auto" w:fill="FFFFFF" w:themeFill="background1"/>
          </w:tcPr>
          <w:p w14:paraId="2A5ADB99" w14:textId="77777777" w:rsidR="00BC7F3E" w:rsidRPr="00D126EF" w:rsidRDefault="00BC7F3E" w:rsidP="00BC7F3E">
            <w:pPr>
              <w:spacing w:before="64" w:after="0" w:line="240" w:lineRule="auto"/>
              <w:ind w:left="297" w:right="249"/>
              <w:rPr>
                <w:rFonts w:ascii="Arial" w:eastAsia="Arial" w:hAnsi="Arial" w:cs="Arial"/>
                <w:sz w:val="18"/>
                <w:szCs w:val="18"/>
              </w:rPr>
            </w:pPr>
            <w:r>
              <w:rPr>
                <w:rFonts w:ascii="Arial" w:eastAsia="Arial" w:hAnsi="Arial" w:cs="Arial"/>
                <w:w w:val="104"/>
                <w:sz w:val="18"/>
                <w:szCs w:val="18"/>
              </w:rPr>
              <w:t>0</w:t>
            </w:r>
          </w:p>
        </w:tc>
        <w:tc>
          <w:tcPr>
            <w:tcW w:w="670" w:type="dxa"/>
            <w:shd w:val="clear" w:color="auto" w:fill="FFFFFF" w:themeFill="background1"/>
          </w:tcPr>
          <w:p w14:paraId="7AA74CFA" w14:textId="77777777" w:rsidR="00BC7F3E" w:rsidRPr="00D126EF" w:rsidRDefault="00BC7F3E" w:rsidP="00BC7F3E">
            <w:pPr>
              <w:spacing w:before="64" w:after="0" w:line="240" w:lineRule="auto"/>
              <w:ind w:left="297" w:right="249"/>
              <w:rPr>
                <w:rFonts w:ascii="Arial" w:eastAsia="Arial" w:hAnsi="Arial" w:cs="Arial"/>
                <w:sz w:val="18"/>
                <w:szCs w:val="18"/>
              </w:rPr>
            </w:pPr>
            <w:r w:rsidRPr="00D126EF">
              <w:rPr>
                <w:rFonts w:ascii="Arial" w:eastAsia="Arial" w:hAnsi="Arial" w:cs="Arial"/>
                <w:w w:val="104"/>
                <w:sz w:val="18"/>
                <w:szCs w:val="18"/>
              </w:rPr>
              <w:t>0</w:t>
            </w:r>
          </w:p>
        </w:tc>
        <w:tc>
          <w:tcPr>
            <w:tcW w:w="670" w:type="dxa"/>
            <w:shd w:val="clear" w:color="auto" w:fill="FFFFFF" w:themeFill="background1"/>
          </w:tcPr>
          <w:p w14:paraId="7F410F33" w14:textId="77777777" w:rsidR="00BC7F3E" w:rsidRPr="00D126EF" w:rsidRDefault="00BC7F3E" w:rsidP="00BC7F3E">
            <w:pPr>
              <w:spacing w:before="64" w:after="0" w:line="240" w:lineRule="auto"/>
              <w:ind w:left="297" w:right="249"/>
              <w:rPr>
                <w:rFonts w:ascii="Arial" w:eastAsia="Arial" w:hAnsi="Arial" w:cs="Arial"/>
                <w:sz w:val="18"/>
                <w:szCs w:val="18"/>
              </w:rPr>
            </w:pPr>
            <w:r w:rsidRPr="00D126EF">
              <w:rPr>
                <w:rFonts w:ascii="Arial" w:eastAsia="Arial" w:hAnsi="Arial" w:cs="Arial"/>
                <w:w w:val="104"/>
                <w:sz w:val="18"/>
                <w:szCs w:val="18"/>
              </w:rPr>
              <w:t>0</w:t>
            </w:r>
          </w:p>
        </w:tc>
        <w:tc>
          <w:tcPr>
            <w:tcW w:w="609" w:type="dxa"/>
            <w:shd w:val="clear" w:color="auto" w:fill="DCE6F0"/>
          </w:tcPr>
          <w:p w14:paraId="7DF10572" w14:textId="77777777" w:rsidR="00BC7F3E" w:rsidRPr="00D126EF" w:rsidRDefault="00BC7F3E" w:rsidP="00BC7F3E">
            <w:pPr>
              <w:spacing w:before="64" w:after="0" w:line="240" w:lineRule="auto"/>
              <w:ind w:left="297" w:right="249"/>
              <w:rPr>
                <w:rFonts w:ascii="Arial" w:eastAsia="Arial" w:hAnsi="Arial" w:cs="Arial"/>
                <w:w w:val="104"/>
                <w:sz w:val="18"/>
                <w:szCs w:val="18"/>
              </w:rPr>
            </w:pPr>
            <w:r>
              <w:rPr>
                <w:rFonts w:ascii="Arial" w:eastAsia="Arial" w:hAnsi="Arial" w:cs="Arial"/>
                <w:w w:val="104"/>
                <w:sz w:val="18"/>
                <w:szCs w:val="18"/>
              </w:rPr>
              <w:t>0</w:t>
            </w:r>
          </w:p>
        </w:tc>
        <w:tc>
          <w:tcPr>
            <w:tcW w:w="670" w:type="dxa"/>
            <w:shd w:val="clear" w:color="auto" w:fill="FFFFFF" w:themeFill="background1"/>
          </w:tcPr>
          <w:p w14:paraId="226AD23D" w14:textId="77777777" w:rsidR="00BC7F3E" w:rsidRPr="00D126EF" w:rsidRDefault="00BC7F3E" w:rsidP="00BC7F3E">
            <w:pPr>
              <w:spacing w:before="64" w:after="0" w:line="240" w:lineRule="auto"/>
              <w:ind w:left="297" w:right="249"/>
              <w:rPr>
                <w:rFonts w:ascii="Arial" w:eastAsia="Arial" w:hAnsi="Arial" w:cs="Arial"/>
                <w:sz w:val="18"/>
                <w:szCs w:val="18"/>
              </w:rPr>
            </w:pPr>
            <w:r>
              <w:rPr>
                <w:rFonts w:ascii="Arial" w:eastAsia="Arial" w:hAnsi="Arial" w:cs="Arial"/>
                <w:w w:val="104"/>
                <w:sz w:val="18"/>
                <w:szCs w:val="18"/>
              </w:rPr>
              <w:t>0</w:t>
            </w:r>
          </w:p>
        </w:tc>
        <w:tc>
          <w:tcPr>
            <w:tcW w:w="671" w:type="dxa"/>
            <w:shd w:val="clear" w:color="auto" w:fill="FFFFFF" w:themeFill="background1"/>
          </w:tcPr>
          <w:p w14:paraId="77103052" w14:textId="77777777" w:rsidR="00BC7F3E" w:rsidRPr="00D126EF" w:rsidRDefault="00BC7F3E" w:rsidP="00BC7F3E">
            <w:pPr>
              <w:spacing w:before="64" w:after="0" w:line="240" w:lineRule="auto"/>
              <w:ind w:left="297" w:right="250"/>
              <w:rPr>
                <w:rFonts w:ascii="Arial" w:eastAsia="Arial" w:hAnsi="Arial" w:cs="Arial"/>
                <w:sz w:val="18"/>
                <w:szCs w:val="18"/>
              </w:rPr>
            </w:pPr>
            <w:r w:rsidRPr="00D126EF">
              <w:rPr>
                <w:rFonts w:ascii="Arial" w:eastAsia="Arial" w:hAnsi="Arial" w:cs="Arial"/>
                <w:w w:val="104"/>
                <w:sz w:val="18"/>
                <w:szCs w:val="18"/>
              </w:rPr>
              <w:t>0</w:t>
            </w:r>
          </w:p>
        </w:tc>
        <w:tc>
          <w:tcPr>
            <w:tcW w:w="670" w:type="dxa"/>
            <w:shd w:val="clear" w:color="auto" w:fill="FFFFFF" w:themeFill="background1"/>
          </w:tcPr>
          <w:p w14:paraId="431AA28A" w14:textId="77777777" w:rsidR="00BC7F3E" w:rsidRPr="00D126EF" w:rsidRDefault="00BC7F3E" w:rsidP="00BC7F3E">
            <w:pPr>
              <w:spacing w:before="64" w:after="0" w:line="240" w:lineRule="auto"/>
              <w:ind w:left="297" w:right="249"/>
              <w:rPr>
                <w:rFonts w:ascii="Arial" w:eastAsia="Arial" w:hAnsi="Arial" w:cs="Arial"/>
                <w:sz w:val="18"/>
                <w:szCs w:val="18"/>
              </w:rPr>
            </w:pPr>
            <w:r w:rsidRPr="00D126EF">
              <w:rPr>
                <w:rFonts w:ascii="Arial" w:eastAsia="Arial" w:hAnsi="Arial" w:cs="Arial"/>
                <w:w w:val="104"/>
                <w:sz w:val="18"/>
                <w:szCs w:val="18"/>
              </w:rPr>
              <w:t>0</w:t>
            </w:r>
          </w:p>
        </w:tc>
        <w:tc>
          <w:tcPr>
            <w:tcW w:w="608" w:type="dxa"/>
            <w:shd w:val="clear" w:color="auto" w:fill="DCE6F0"/>
          </w:tcPr>
          <w:p w14:paraId="6FDA5F92" w14:textId="77777777" w:rsidR="00BC7F3E" w:rsidRPr="00D126EF" w:rsidRDefault="00BC7F3E" w:rsidP="00BC7F3E">
            <w:pPr>
              <w:spacing w:before="64" w:after="0" w:line="240" w:lineRule="auto"/>
              <w:ind w:left="297" w:right="249"/>
              <w:rPr>
                <w:rFonts w:ascii="Arial" w:eastAsia="Arial" w:hAnsi="Arial" w:cs="Arial"/>
                <w:w w:val="104"/>
                <w:sz w:val="18"/>
                <w:szCs w:val="18"/>
              </w:rPr>
            </w:pPr>
            <w:r>
              <w:rPr>
                <w:rFonts w:ascii="Arial" w:eastAsia="Arial" w:hAnsi="Arial" w:cs="Arial"/>
                <w:w w:val="104"/>
                <w:sz w:val="18"/>
                <w:szCs w:val="18"/>
              </w:rPr>
              <w:t>0</w:t>
            </w:r>
          </w:p>
        </w:tc>
        <w:tc>
          <w:tcPr>
            <w:tcW w:w="670" w:type="dxa"/>
            <w:shd w:val="clear" w:color="auto" w:fill="FFFFFF" w:themeFill="background1"/>
          </w:tcPr>
          <w:p w14:paraId="27916345" w14:textId="77777777" w:rsidR="00BC7F3E" w:rsidRPr="00D126EF" w:rsidRDefault="00BC7F3E" w:rsidP="00BC7F3E">
            <w:pPr>
              <w:spacing w:before="64" w:after="0" w:line="240" w:lineRule="auto"/>
              <w:ind w:left="297" w:right="249"/>
              <w:rPr>
                <w:rFonts w:ascii="Arial" w:eastAsia="Arial" w:hAnsi="Arial" w:cs="Arial"/>
                <w:sz w:val="18"/>
                <w:szCs w:val="18"/>
              </w:rPr>
            </w:pPr>
            <w:r>
              <w:rPr>
                <w:rFonts w:ascii="Arial" w:eastAsia="Arial" w:hAnsi="Arial" w:cs="Arial"/>
                <w:w w:val="104"/>
                <w:sz w:val="18"/>
                <w:szCs w:val="18"/>
              </w:rPr>
              <w:t>0</w:t>
            </w:r>
          </w:p>
        </w:tc>
        <w:tc>
          <w:tcPr>
            <w:tcW w:w="670" w:type="dxa"/>
            <w:shd w:val="clear" w:color="auto" w:fill="FFFFFF" w:themeFill="background1"/>
          </w:tcPr>
          <w:p w14:paraId="0F9A1208" w14:textId="77777777" w:rsidR="00BC7F3E" w:rsidRPr="00D126EF" w:rsidRDefault="00BC7F3E" w:rsidP="00BC7F3E">
            <w:pPr>
              <w:spacing w:before="64" w:after="0" w:line="240" w:lineRule="auto"/>
              <w:ind w:left="297" w:right="249"/>
              <w:rPr>
                <w:rFonts w:ascii="Arial" w:eastAsia="Arial" w:hAnsi="Arial" w:cs="Arial"/>
                <w:sz w:val="18"/>
                <w:szCs w:val="18"/>
              </w:rPr>
            </w:pPr>
            <w:r w:rsidRPr="00D126EF">
              <w:rPr>
                <w:rFonts w:ascii="Arial" w:eastAsia="Arial" w:hAnsi="Arial" w:cs="Arial"/>
                <w:w w:val="104"/>
                <w:sz w:val="18"/>
                <w:szCs w:val="18"/>
              </w:rPr>
              <w:t>0</w:t>
            </w:r>
          </w:p>
        </w:tc>
        <w:tc>
          <w:tcPr>
            <w:tcW w:w="670" w:type="dxa"/>
            <w:shd w:val="clear" w:color="auto" w:fill="FFFFFF" w:themeFill="background1"/>
          </w:tcPr>
          <w:p w14:paraId="24B266B8" w14:textId="77777777" w:rsidR="00BC7F3E" w:rsidRPr="00D126EF" w:rsidRDefault="00BC7F3E" w:rsidP="00BC7F3E">
            <w:pPr>
              <w:spacing w:before="64" w:after="0" w:line="240" w:lineRule="auto"/>
              <w:ind w:left="294" w:right="246"/>
              <w:rPr>
                <w:rFonts w:ascii="Arial" w:eastAsia="Arial" w:hAnsi="Arial" w:cs="Arial"/>
                <w:sz w:val="18"/>
                <w:szCs w:val="18"/>
              </w:rPr>
            </w:pPr>
            <w:r w:rsidRPr="00D126EF">
              <w:rPr>
                <w:rFonts w:ascii="Arial" w:eastAsia="Arial" w:hAnsi="Arial" w:cs="Arial"/>
                <w:w w:val="104"/>
                <w:sz w:val="18"/>
                <w:szCs w:val="18"/>
              </w:rPr>
              <w:t>0</w:t>
            </w:r>
          </w:p>
        </w:tc>
      </w:tr>
      <w:tr w:rsidR="005A3A29" w:rsidRPr="00D126EF" w14:paraId="51DF74D6" w14:textId="77777777" w:rsidTr="005A3A29">
        <w:trPr>
          <w:trHeight w:hRule="exact" w:val="288"/>
          <w:jc w:val="center"/>
        </w:trPr>
        <w:tc>
          <w:tcPr>
            <w:tcW w:w="3062" w:type="dxa"/>
            <w:gridSpan w:val="2"/>
            <w:vAlign w:val="center"/>
          </w:tcPr>
          <w:p w14:paraId="1489C7ED" w14:textId="77777777" w:rsidR="00BC7F3E" w:rsidRPr="00B04F62" w:rsidRDefault="00BC7F3E" w:rsidP="00BC7F3E">
            <w:pPr>
              <w:spacing w:before="64" w:after="0" w:line="240" w:lineRule="auto"/>
              <w:ind w:left="236" w:right="-20"/>
              <w:rPr>
                <w:rFonts w:ascii="Arial" w:eastAsia="Arial" w:hAnsi="Arial" w:cs="Arial"/>
                <w:spacing w:val="2"/>
                <w:sz w:val="18"/>
                <w:szCs w:val="18"/>
              </w:rPr>
            </w:pPr>
            <w:r w:rsidRPr="00D126EF">
              <w:rPr>
                <w:rFonts w:ascii="Arial" w:eastAsia="Arial" w:hAnsi="Arial" w:cs="Arial"/>
                <w:spacing w:val="2"/>
                <w:sz w:val="18"/>
                <w:szCs w:val="18"/>
              </w:rPr>
              <w:t>D</w:t>
            </w:r>
            <w:r w:rsidRPr="00B04F62">
              <w:rPr>
                <w:rFonts w:ascii="Arial" w:eastAsia="Arial" w:hAnsi="Arial" w:cs="Arial"/>
                <w:spacing w:val="2"/>
                <w:sz w:val="18"/>
                <w:szCs w:val="18"/>
              </w:rPr>
              <w:t>rug Law Violations</w:t>
            </w:r>
          </w:p>
        </w:tc>
        <w:tc>
          <w:tcPr>
            <w:tcW w:w="609" w:type="dxa"/>
            <w:shd w:val="clear" w:color="auto" w:fill="DCE6F0"/>
          </w:tcPr>
          <w:p w14:paraId="04C7935C" w14:textId="77777777" w:rsidR="00BC7F3E" w:rsidRPr="00D126EF" w:rsidRDefault="00BC7F3E" w:rsidP="00BC7F3E">
            <w:pPr>
              <w:spacing w:before="64" w:after="0" w:line="240" w:lineRule="auto"/>
              <w:ind w:left="297" w:right="249"/>
              <w:rPr>
                <w:rFonts w:ascii="Arial" w:eastAsia="Arial" w:hAnsi="Arial" w:cs="Arial"/>
                <w:w w:val="104"/>
                <w:sz w:val="18"/>
                <w:szCs w:val="18"/>
              </w:rPr>
            </w:pPr>
            <w:r>
              <w:rPr>
                <w:rFonts w:ascii="Arial" w:eastAsia="Arial" w:hAnsi="Arial" w:cs="Arial"/>
                <w:w w:val="104"/>
                <w:sz w:val="18"/>
                <w:szCs w:val="18"/>
              </w:rPr>
              <w:t>0</w:t>
            </w:r>
          </w:p>
        </w:tc>
        <w:tc>
          <w:tcPr>
            <w:tcW w:w="670" w:type="dxa"/>
            <w:shd w:val="clear" w:color="auto" w:fill="FFFFFF" w:themeFill="background1"/>
          </w:tcPr>
          <w:p w14:paraId="776CF61A" w14:textId="77777777" w:rsidR="00BC7F3E" w:rsidRPr="00D126EF" w:rsidRDefault="00BC7F3E" w:rsidP="00BC7F3E">
            <w:pPr>
              <w:spacing w:before="64" w:after="0" w:line="240" w:lineRule="auto"/>
              <w:ind w:left="297" w:right="249"/>
              <w:rPr>
                <w:rFonts w:ascii="Arial" w:eastAsia="Arial" w:hAnsi="Arial" w:cs="Arial"/>
                <w:sz w:val="18"/>
                <w:szCs w:val="18"/>
              </w:rPr>
            </w:pPr>
            <w:r>
              <w:rPr>
                <w:rFonts w:ascii="Arial" w:eastAsia="Arial" w:hAnsi="Arial" w:cs="Arial"/>
                <w:w w:val="104"/>
                <w:sz w:val="18"/>
                <w:szCs w:val="18"/>
              </w:rPr>
              <w:t>0</w:t>
            </w:r>
          </w:p>
        </w:tc>
        <w:tc>
          <w:tcPr>
            <w:tcW w:w="670" w:type="dxa"/>
            <w:shd w:val="clear" w:color="auto" w:fill="FFFFFF" w:themeFill="background1"/>
          </w:tcPr>
          <w:p w14:paraId="2A2A40CD" w14:textId="77777777" w:rsidR="00BC7F3E" w:rsidRPr="00D126EF" w:rsidRDefault="00BC7F3E" w:rsidP="00BC7F3E">
            <w:pPr>
              <w:spacing w:before="64" w:after="0" w:line="240" w:lineRule="auto"/>
              <w:ind w:left="297" w:right="249"/>
              <w:rPr>
                <w:rFonts w:ascii="Arial" w:eastAsia="Arial" w:hAnsi="Arial" w:cs="Arial"/>
                <w:sz w:val="18"/>
                <w:szCs w:val="18"/>
              </w:rPr>
            </w:pPr>
            <w:r w:rsidRPr="00D126EF">
              <w:rPr>
                <w:rFonts w:ascii="Arial" w:eastAsia="Arial" w:hAnsi="Arial" w:cs="Arial"/>
                <w:w w:val="104"/>
                <w:sz w:val="18"/>
                <w:szCs w:val="18"/>
              </w:rPr>
              <w:t>0</w:t>
            </w:r>
          </w:p>
        </w:tc>
        <w:tc>
          <w:tcPr>
            <w:tcW w:w="670" w:type="dxa"/>
            <w:shd w:val="clear" w:color="auto" w:fill="FFFFFF" w:themeFill="background1"/>
          </w:tcPr>
          <w:p w14:paraId="3204CDF8" w14:textId="77777777" w:rsidR="00BC7F3E" w:rsidRPr="00D126EF" w:rsidRDefault="00BC7F3E" w:rsidP="00BC7F3E">
            <w:pPr>
              <w:spacing w:before="64" w:after="0" w:line="240" w:lineRule="auto"/>
              <w:ind w:left="297" w:right="249"/>
              <w:rPr>
                <w:rFonts w:ascii="Arial" w:eastAsia="Arial" w:hAnsi="Arial" w:cs="Arial"/>
                <w:sz w:val="18"/>
                <w:szCs w:val="18"/>
              </w:rPr>
            </w:pPr>
            <w:r w:rsidRPr="00D126EF">
              <w:rPr>
                <w:rFonts w:ascii="Arial" w:eastAsia="Arial" w:hAnsi="Arial" w:cs="Arial"/>
                <w:w w:val="104"/>
                <w:sz w:val="18"/>
                <w:szCs w:val="18"/>
              </w:rPr>
              <w:t>0</w:t>
            </w:r>
          </w:p>
        </w:tc>
        <w:tc>
          <w:tcPr>
            <w:tcW w:w="609" w:type="dxa"/>
            <w:shd w:val="clear" w:color="auto" w:fill="DCE6F0"/>
          </w:tcPr>
          <w:p w14:paraId="7D5E603B" w14:textId="77777777" w:rsidR="00BC7F3E" w:rsidRPr="00D126EF" w:rsidRDefault="00BC7F3E" w:rsidP="00BC7F3E">
            <w:pPr>
              <w:spacing w:before="64" w:after="0" w:line="240" w:lineRule="auto"/>
              <w:ind w:left="297" w:right="249"/>
              <w:rPr>
                <w:rFonts w:ascii="Arial" w:eastAsia="Arial" w:hAnsi="Arial" w:cs="Arial"/>
                <w:w w:val="104"/>
                <w:sz w:val="18"/>
                <w:szCs w:val="18"/>
              </w:rPr>
            </w:pPr>
            <w:r>
              <w:rPr>
                <w:rFonts w:ascii="Arial" w:eastAsia="Arial" w:hAnsi="Arial" w:cs="Arial"/>
                <w:w w:val="104"/>
                <w:sz w:val="18"/>
                <w:szCs w:val="18"/>
              </w:rPr>
              <w:t>0</w:t>
            </w:r>
          </w:p>
        </w:tc>
        <w:tc>
          <w:tcPr>
            <w:tcW w:w="670" w:type="dxa"/>
            <w:shd w:val="clear" w:color="auto" w:fill="FFFFFF" w:themeFill="background1"/>
          </w:tcPr>
          <w:p w14:paraId="289EC008" w14:textId="77777777" w:rsidR="00BC7F3E" w:rsidRPr="00D126EF" w:rsidRDefault="00BC7F3E" w:rsidP="00BC7F3E">
            <w:pPr>
              <w:spacing w:before="64" w:after="0" w:line="240" w:lineRule="auto"/>
              <w:ind w:left="297" w:right="249"/>
              <w:rPr>
                <w:rFonts w:ascii="Arial" w:eastAsia="Arial" w:hAnsi="Arial" w:cs="Arial"/>
                <w:sz w:val="18"/>
                <w:szCs w:val="18"/>
              </w:rPr>
            </w:pPr>
            <w:r>
              <w:rPr>
                <w:rFonts w:ascii="Arial" w:eastAsia="Arial" w:hAnsi="Arial" w:cs="Arial"/>
                <w:w w:val="104"/>
                <w:sz w:val="18"/>
                <w:szCs w:val="18"/>
              </w:rPr>
              <w:t>0</w:t>
            </w:r>
          </w:p>
        </w:tc>
        <w:tc>
          <w:tcPr>
            <w:tcW w:w="671" w:type="dxa"/>
            <w:shd w:val="clear" w:color="auto" w:fill="FFFFFF" w:themeFill="background1"/>
          </w:tcPr>
          <w:p w14:paraId="6D39AB7A" w14:textId="77777777" w:rsidR="00BC7F3E" w:rsidRPr="00D126EF" w:rsidRDefault="00BC7F3E" w:rsidP="00BC7F3E">
            <w:pPr>
              <w:spacing w:before="64" w:after="0" w:line="240" w:lineRule="auto"/>
              <w:ind w:left="297" w:right="250"/>
              <w:rPr>
                <w:rFonts w:ascii="Arial" w:eastAsia="Arial" w:hAnsi="Arial" w:cs="Arial"/>
                <w:sz w:val="18"/>
                <w:szCs w:val="18"/>
              </w:rPr>
            </w:pPr>
            <w:r w:rsidRPr="00D126EF">
              <w:rPr>
                <w:rFonts w:ascii="Arial" w:eastAsia="Arial" w:hAnsi="Arial" w:cs="Arial"/>
                <w:w w:val="104"/>
                <w:sz w:val="18"/>
                <w:szCs w:val="18"/>
              </w:rPr>
              <w:t>0</w:t>
            </w:r>
          </w:p>
        </w:tc>
        <w:tc>
          <w:tcPr>
            <w:tcW w:w="670" w:type="dxa"/>
            <w:shd w:val="clear" w:color="auto" w:fill="FFFFFF" w:themeFill="background1"/>
          </w:tcPr>
          <w:p w14:paraId="5874467A" w14:textId="77777777" w:rsidR="00BC7F3E" w:rsidRPr="00D126EF" w:rsidRDefault="00BC7F3E" w:rsidP="00BC7F3E">
            <w:pPr>
              <w:spacing w:before="64" w:after="0" w:line="240" w:lineRule="auto"/>
              <w:ind w:left="297" w:right="249"/>
              <w:rPr>
                <w:rFonts w:ascii="Arial" w:eastAsia="Arial" w:hAnsi="Arial" w:cs="Arial"/>
                <w:sz w:val="18"/>
                <w:szCs w:val="18"/>
              </w:rPr>
            </w:pPr>
            <w:r w:rsidRPr="00D126EF">
              <w:rPr>
                <w:rFonts w:ascii="Arial" w:eastAsia="Arial" w:hAnsi="Arial" w:cs="Arial"/>
                <w:w w:val="104"/>
                <w:sz w:val="18"/>
                <w:szCs w:val="18"/>
              </w:rPr>
              <w:t>0</w:t>
            </w:r>
          </w:p>
        </w:tc>
        <w:tc>
          <w:tcPr>
            <w:tcW w:w="608" w:type="dxa"/>
            <w:shd w:val="clear" w:color="auto" w:fill="DCE6F0"/>
          </w:tcPr>
          <w:p w14:paraId="7FC0AA88" w14:textId="77777777" w:rsidR="00BC7F3E" w:rsidRPr="00D126EF" w:rsidRDefault="00BC7F3E" w:rsidP="00BC7F3E">
            <w:pPr>
              <w:spacing w:before="64" w:after="0" w:line="240" w:lineRule="auto"/>
              <w:ind w:left="297" w:right="249"/>
              <w:rPr>
                <w:rFonts w:ascii="Arial" w:eastAsia="Arial" w:hAnsi="Arial" w:cs="Arial"/>
                <w:w w:val="104"/>
                <w:sz w:val="18"/>
                <w:szCs w:val="18"/>
              </w:rPr>
            </w:pPr>
            <w:r>
              <w:rPr>
                <w:rFonts w:ascii="Arial" w:eastAsia="Arial" w:hAnsi="Arial" w:cs="Arial"/>
                <w:w w:val="104"/>
                <w:sz w:val="18"/>
                <w:szCs w:val="18"/>
              </w:rPr>
              <w:t>0</w:t>
            </w:r>
          </w:p>
        </w:tc>
        <w:tc>
          <w:tcPr>
            <w:tcW w:w="670" w:type="dxa"/>
            <w:shd w:val="clear" w:color="auto" w:fill="FFFFFF" w:themeFill="background1"/>
          </w:tcPr>
          <w:p w14:paraId="1D5B190C" w14:textId="77777777" w:rsidR="00BC7F3E" w:rsidRPr="00D126EF" w:rsidRDefault="00BC7F3E" w:rsidP="00BC7F3E">
            <w:pPr>
              <w:spacing w:before="64" w:after="0" w:line="240" w:lineRule="auto"/>
              <w:ind w:left="297" w:right="249"/>
              <w:rPr>
                <w:rFonts w:ascii="Arial" w:eastAsia="Arial" w:hAnsi="Arial" w:cs="Arial"/>
                <w:sz w:val="18"/>
                <w:szCs w:val="18"/>
              </w:rPr>
            </w:pPr>
            <w:r>
              <w:rPr>
                <w:rFonts w:ascii="Arial" w:eastAsia="Arial" w:hAnsi="Arial" w:cs="Arial"/>
                <w:w w:val="104"/>
                <w:sz w:val="18"/>
                <w:szCs w:val="18"/>
              </w:rPr>
              <w:t>0</w:t>
            </w:r>
          </w:p>
        </w:tc>
        <w:tc>
          <w:tcPr>
            <w:tcW w:w="670" w:type="dxa"/>
            <w:shd w:val="clear" w:color="auto" w:fill="FFFFFF" w:themeFill="background1"/>
          </w:tcPr>
          <w:p w14:paraId="4ADC9BBA" w14:textId="77777777" w:rsidR="00BC7F3E" w:rsidRPr="00D126EF" w:rsidRDefault="00BC7F3E" w:rsidP="00BC7F3E">
            <w:pPr>
              <w:spacing w:before="64" w:after="0" w:line="240" w:lineRule="auto"/>
              <w:ind w:left="297" w:right="249"/>
              <w:rPr>
                <w:rFonts w:ascii="Arial" w:eastAsia="Arial" w:hAnsi="Arial" w:cs="Arial"/>
                <w:sz w:val="18"/>
                <w:szCs w:val="18"/>
              </w:rPr>
            </w:pPr>
            <w:r w:rsidRPr="00D126EF">
              <w:rPr>
                <w:rFonts w:ascii="Arial" w:eastAsia="Arial" w:hAnsi="Arial" w:cs="Arial"/>
                <w:w w:val="104"/>
                <w:sz w:val="18"/>
                <w:szCs w:val="18"/>
              </w:rPr>
              <w:t>0</w:t>
            </w:r>
          </w:p>
        </w:tc>
        <w:tc>
          <w:tcPr>
            <w:tcW w:w="670" w:type="dxa"/>
            <w:shd w:val="clear" w:color="auto" w:fill="FFFFFF" w:themeFill="background1"/>
          </w:tcPr>
          <w:p w14:paraId="0C4F1B85" w14:textId="77777777" w:rsidR="00BC7F3E" w:rsidRPr="00D126EF" w:rsidRDefault="00BC7F3E" w:rsidP="00BC7F3E">
            <w:pPr>
              <w:spacing w:before="64" w:after="0" w:line="240" w:lineRule="auto"/>
              <w:ind w:left="294" w:right="246"/>
              <w:rPr>
                <w:rFonts w:ascii="Arial" w:eastAsia="Arial" w:hAnsi="Arial" w:cs="Arial"/>
                <w:sz w:val="18"/>
                <w:szCs w:val="18"/>
              </w:rPr>
            </w:pPr>
            <w:r w:rsidRPr="00D126EF">
              <w:rPr>
                <w:rFonts w:ascii="Arial" w:eastAsia="Arial" w:hAnsi="Arial" w:cs="Arial"/>
                <w:w w:val="104"/>
                <w:sz w:val="18"/>
                <w:szCs w:val="18"/>
              </w:rPr>
              <w:t>0</w:t>
            </w:r>
          </w:p>
        </w:tc>
      </w:tr>
      <w:tr w:rsidR="005A3A29" w:rsidRPr="00D126EF" w14:paraId="1513DBB4" w14:textId="77777777" w:rsidTr="005A3A29">
        <w:trPr>
          <w:trHeight w:hRule="exact" w:val="288"/>
          <w:jc w:val="center"/>
        </w:trPr>
        <w:tc>
          <w:tcPr>
            <w:tcW w:w="3062" w:type="dxa"/>
            <w:gridSpan w:val="2"/>
            <w:vAlign w:val="center"/>
          </w:tcPr>
          <w:p w14:paraId="04922670" w14:textId="77777777" w:rsidR="00BC7F3E" w:rsidRPr="00B04F62" w:rsidRDefault="00BC7F3E" w:rsidP="00BC7F3E">
            <w:pPr>
              <w:spacing w:before="64" w:after="0" w:line="240" w:lineRule="auto"/>
              <w:ind w:left="236" w:right="-20"/>
              <w:rPr>
                <w:rFonts w:ascii="Arial" w:eastAsia="Arial" w:hAnsi="Arial" w:cs="Arial"/>
                <w:spacing w:val="2"/>
                <w:sz w:val="18"/>
                <w:szCs w:val="18"/>
              </w:rPr>
            </w:pPr>
            <w:r w:rsidRPr="00B04F62">
              <w:rPr>
                <w:rFonts w:ascii="Arial" w:eastAsia="Arial" w:hAnsi="Arial" w:cs="Arial"/>
                <w:spacing w:val="2"/>
                <w:sz w:val="18"/>
                <w:szCs w:val="18"/>
              </w:rPr>
              <w:t>Liquor Law Violations</w:t>
            </w:r>
          </w:p>
        </w:tc>
        <w:tc>
          <w:tcPr>
            <w:tcW w:w="609" w:type="dxa"/>
            <w:shd w:val="clear" w:color="auto" w:fill="DCE6F0"/>
          </w:tcPr>
          <w:p w14:paraId="75D9515A" w14:textId="77777777" w:rsidR="00BC7F3E" w:rsidRPr="00D126EF" w:rsidRDefault="00BC7F3E" w:rsidP="00BC7F3E">
            <w:pPr>
              <w:spacing w:before="64" w:after="0" w:line="240" w:lineRule="auto"/>
              <w:ind w:left="297" w:right="249"/>
              <w:rPr>
                <w:rFonts w:ascii="Arial" w:eastAsia="Arial" w:hAnsi="Arial" w:cs="Arial"/>
                <w:w w:val="104"/>
                <w:sz w:val="18"/>
                <w:szCs w:val="18"/>
              </w:rPr>
            </w:pPr>
            <w:r>
              <w:rPr>
                <w:rFonts w:ascii="Arial" w:eastAsia="Arial" w:hAnsi="Arial" w:cs="Arial"/>
                <w:w w:val="104"/>
                <w:sz w:val="18"/>
                <w:szCs w:val="18"/>
              </w:rPr>
              <w:t>0</w:t>
            </w:r>
          </w:p>
        </w:tc>
        <w:tc>
          <w:tcPr>
            <w:tcW w:w="670" w:type="dxa"/>
            <w:shd w:val="clear" w:color="auto" w:fill="FFFFFF" w:themeFill="background1"/>
          </w:tcPr>
          <w:p w14:paraId="2D12F284" w14:textId="77777777" w:rsidR="00BC7F3E" w:rsidRPr="00D126EF" w:rsidRDefault="00BC7F3E" w:rsidP="00BC7F3E">
            <w:pPr>
              <w:spacing w:before="64" w:after="0" w:line="240" w:lineRule="auto"/>
              <w:ind w:left="297" w:right="249"/>
              <w:rPr>
                <w:rFonts w:ascii="Arial" w:eastAsia="Arial" w:hAnsi="Arial" w:cs="Arial"/>
                <w:sz w:val="18"/>
                <w:szCs w:val="18"/>
              </w:rPr>
            </w:pPr>
            <w:r>
              <w:rPr>
                <w:rFonts w:ascii="Arial" w:eastAsia="Arial" w:hAnsi="Arial" w:cs="Arial"/>
                <w:w w:val="104"/>
                <w:sz w:val="18"/>
                <w:szCs w:val="18"/>
              </w:rPr>
              <w:t>0</w:t>
            </w:r>
          </w:p>
        </w:tc>
        <w:tc>
          <w:tcPr>
            <w:tcW w:w="670" w:type="dxa"/>
            <w:shd w:val="clear" w:color="auto" w:fill="FFFFFF" w:themeFill="background1"/>
          </w:tcPr>
          <w:p w14:paraId="4AEE7F81" w14:textId="77777777" w:rsidR="00BC7F3E" w:rsidRPr="00D126EF" w:rsidRDefault="00BC7F3E" w:rsidP="00BC7F3E">
            <w:pPr>
              <w:spacing w:before="64" w:after="0" w:line="240" w:lineRule="auto"/>
              <w:ind w:left="297" w:right="249"/>
              <w:rPr>
                <w:rFonts w:ascii="Arial" w:eastAsia="Arial" w:hAnsi="Arial" w:cs="Arial"/>
                <w:sz w:val="18"/>
                <w:szCs w:val="18"/>
              </w:rPr>
            </w:pPr>
            <w:r w:rsidRPr="00D126EF">
              <w:rPr>
                <w:rFonts w:ascii="Arial" w:eastAsia="Arial" w:hAnsi="Arial" w:cs="Arial"/>
                <w:w w:val="104"/>
                <w:sz w:val="18"/>
                <w:szCs w:val="18"/>
              </w:rPr>
              <w:t>0</w:t>
            </w:r>
          </w:p>
        </w:tc>
        <w:tc>
          <w:tcPr>
            <w:tcW w:w="670" w:type="dxa"/>
            <w:shd w:val="clear" w:color="auto" w:fill="FFFFFF" w:themeFill="background1"/>
          </w:tcPr>
          <w:p w14:paraId="3A9E51A1" w14:textId="77777777" w:rsidR="00BC7F3E" w:rsidRPr="00D126EF" w:rsidRDefault="00BC7F3E" w:rsidP="00BC7F3E">
            <w:pPr>
              <w:spacing w:before="64" w:after="0" w:line="240" w:lineRule="auto"/>
              <w:ind w:left="297" w:right="249"/>
              <w:rPr>
                <w:rFonts w:ascii="Arial" w:eastAsia="Arial" w:hAnsi="Arial" w:cs="Arial"/>
                <w:sz w:val="18"/>
                <w:szCs w:val="18"/>
              </w:rPr>
            </w:pPr>
            <w:r w:rsidRPr="00D126EF">
              <w:rPr>
                <w:rFonts w:ascii="Arial" w:eastAsia="Arial" w:hAnsi="Arial" w:cs="Arial"/>
                <w:w w:val="104"/>
                <w:sz w:val="18"/>
                <w:szCs w:val="18"/>
              </w:rPr>
              <w:t>0</w:t>
            </w:r>
          </w:p>
        </w:tc>
        <w:tc>
          <w:tcPr>
            <w:tcW w:w="609" w:type="dxa"/>
            <w:shd w:val="clear" w:color="auto" w:fill="DCE6F0"/>
          </w:tcPr>
          <w:p w14:paraId="66AE5831" w14:textId="77777777" w:rsidR="00BC7F3E" w:rsidRPr="00D126EF" w:rsidRDefault="00BC7F3E" w:rsidP="00BC7F3E">
            <w:pPr>
              <w:spacing w:before="64" w:after="0" w:line="240" w:lineRule="auto"/>
              <w:ind w:left="297" w:right="249"/>
              <w:rPr>
                <w:rFonts w:ascii="Arial" w:eastAsia="Arial" w:hAnsi="Arial" w:cs="Arial"/>
                <w:w w:val="104"/>
                <w:sz w:val="18"/>
                <w:szCs w:val="18"/>
              </w:rPr>
            </w:pPr>
            <w:r>
              <w:rPr>
                <w:rFonts w:ascii="Arial" w:eastAsia="Arial" w:hAnsi="Arial" w:cs="Arial"/>
                <w:w w:val="104"/>
                <w:sz w:val="18"/>
                <w:szCs w:val="18"/>
              </w:rPr>
              <w:t>0</w:t>
            </w:r>
          </w:p>
        </w:tc>
        <w:tc>
          <w:tcPr>
            <w:tcW w:w="670" w:type="dxa"/>
            <w:shd w:val="clear" w:color="auto" w:fill="FFFFFF" w:themeFill="background1"/>
          </w:tcPr>
          <w:p w14:paraId="497A2D50" w14:textId="77777777" w:rsidR="00BC7F3E" w:rsidRPr="00D126EF" w:rsidRDefault="00BC7F3E" w:rsidP="00BC7F3E">
            <w:pPr>
              <w:spacing w:before="64" w:after="0" w:line="240" w:lineRule="auto"/>
              <w:ind w:left="297" w:right="249"/>
              <w:rPr>
                <w:rFonts w:ascii="Arial" w:eastAsia="Arial" w:hAnsi="Arial" w:cs="Arial"/>
                <w:sz w:val="18"/>
                <w:szCs w:val="18"/>
              </w:rPr>
            </w:pPr>
            <w:r>
              <w:rPr>
                <w:rFonts w:ascii="Arial" w:eastAsia="Arial" w:hAnsi="Arial" w:cs="Arial"/>
                <w:w w:val="104"/>
                <w:sz w:val="18"/>
                <w:szCs w:val="18"/>
              </w:rPr>
              <w:t>0</w:t>
            </w:r>
          </w:p>
        </w:tc>
        <w:tc>
          <w:tcPr>
            <w:tcW w:w="671" w:type="dxa"/>
            <w:shd w:val="clear" w:color="auto" w:fill="FFFFFF" w:themeFill="background1"/>
          </w:tcPr>
          <w:p w14:paraId="6F2923E9" w14:textId="77777777" w:rsidR="00BC7F3E" w:rsidRPr="00D126EF" w:rsidRDefault="00BC7F3E" w:rsidP="00BC7F3E">
            <w:pPr>
              <w:spacing w:before="64" w:after="0" w:line="240" w:lineRule="auto"/>
              <w:ind w:left="297" w:right="250"/>
              <w:rPr>
                <w:rFonts w:ascii="Arial" w:eastAsia="Arial" w:hAnsi="Arial" w:cs="Arial"/>
                <w:sz w:val="18"/>
                <w:szCs w:val="18"/>
              </w:rPr>
            </w:pPr>
            <w:r w:rsidRPr="00D126EF">
              <w:rPr>
                <w:rFonts w:ascii="Arial" w:eastAsia="Arial" w:hAnsi="Arial" w:cs="Arial"/>
                <w:w w:val="104"/>
                <w:sz w:val="18"/>
                <w:szCs w:val="18"/>
              </w:rPr>
              <w:t>0</w:t>
            </w:r>
          </w:p>
        </w:tc>
        <w:tc>
          <w:tcPr>
            <w:tcW w:w="670" w:type="dxa"/>
            <w:shd w:val="clear" w:color="auto" w:fill="FFFFFF" w:themeFill="background1"/>
          </w:tcPr>
          <w:p w14:paraId="18539749" w14:textId="77777777" w:rsidR="00BC7F3E" w:rsidRPr="00D126EF" w:rsidRDefault="00BC7F3E" w:rsidP="00BC7F3E">
            <w:pPr>
              <w:spacing w:before="64" w:after="0" w:line="240" w:lineRule="auto"/>
              <w:ind w:left="297" w:right="249"/>
              <w:rPr>
                <w:rFonts w:ascii="Arial" w:eastAsia="Arial" w:hAnsi="Arial" w:cs="Arial"/>
                <w:sz w:val="18"/>
                <w:szCs w:val="18"/>
              </w:rPr>
            </w:pPr>
            <w:r w:rsidRPr="00D126EF">
              <w:rPr>
                <w:rFonts w:ascii="Arial" w:eastAsia="Arial" w:hAnsi="Arial" w:cs="Arial"/>
                <w:w w:val="104"/>
                <w:sz w:val="18"/>
                <w:szCs w:val="18"/>
              </w:rPr>
              <w:t>0</w:t>
            </w:r>
          </w:p>
        </w:tc>
        <w:tc>
          <w:tcPr>
            <w:tcW w:w="608" w:type="dxa"/>
            <w:shd w:val="clear" w:color="auto" w:fill="DCE6F0"/>
          </w:tcPr>
          <w:p w14:paraId="59DF85E3" w14:textId="77777777" w:rsidR="00BC7F3E" w:rsidRPr="00D126EF" w:rsidRDefault="00BC7F3E" w:rsidP="00BC7F3E">
            <w:pPr>
              <w:spacing w:before="64" w:after="0" w:line="240" w:lineRule="auto"/>
              <w:ind w:left="297" w:right="249"/>
              <w:rPr>
                <w:rFonts w:ascii="Arial" w:eastAsia="Arial" w:hAnsi="Arial" w:cs="Arial"/>
                <w:w w:val="104"/>
                <w:sz w:val="18"/>
                <w:szCs w:val="18"/>
              </w:rPr>
            </w:pPr>
            <w:r>
              <w:rPr>
                <w:rFonts w:ascii="Arial" w:eastAsia="Arial" w:hAnsi="Arial" w:cs="Arial"/>
                <w:w w:val="104"/>
                <w:sz w:val="18"/>
                <w:szCs w:val="18"/>
              </w:rPr>
              <w:t>0</w:t>
            </w:r>
          </w:p>
        </w:tc>
        <w:tc>
          <w:tcPr>
            <w:tcW w:w="670" w:type="dxa"/>
            <w:shd w:val="clear" w:color="auto" w:fill="FFFFFF" w:themeFill="background1"/>
          </w:tcPr>
          <w:p w14:paraId="6F204268" w14:textId="77777777" w:rsidR="00BC7F3E" w:rsidRPr="00D126EF" w:rsidRDefault="00BC7F3E" w:rsidP="00BC7F3E">
            <w:pPr>
              <w:spacing w:before="64" w:after="0" w:line="240" w:lineRule="auto"/>
              <w:ind w:left="297" w:right="249"/>
              <w:rPr>
                <w:rFonts w:ascii="Arial" w:eastAsia="Arial" w:hAnsi="Arial" w:cs="Arial"/>
                <w:sz w:val="18"/>
                <w:szCs w:val="18"/>
              </w:rPr>
            </w:pPr>
            <w:r>
              <w:rPr>
                <w:rFonts w:ascii="Arial" w:eastAsia="Arial" w:hAnsi="Arial" w:cs="Arial"/>
                <w:w w:val="104"/>
                <w:sz w:val="18"/>
                <w:szCs w:val="18"/>
              </w:rPr>
              <w:t>0</w:t>
            </w:r>
          </w:p>
        </w:tc>
        <w:tc>
          <w:tcPr>
            <w:tcW w:w="670" w:type="dxa"/>
            <w:shd w:val="clear" w:color="auto" w:fill="FFFFFF" w:themeFill="background1"/>
          </w:tcPr>
          <w:p w14:paraId="43A09408" w14:textId="77777777" w:rsidR="00BC7F3E" w:rsidRPr="00D126EF" w:rsidRDefault="00BC7F3E" w:rsidP="00BC7F3E">
            <w:pPr>
              <w:spacing w:before="64" w:after="0" w:line="240" w:lineRule="auto"/>
              <w:ind w:left="297" w:right="249"/>
              <w:rPr>
                <w:rFonts w:ascii="Arial" w:eastAsia="Arial" w:hAnsi="Arial" w:cs="Arial"/>
                <w:sz w:val="18"/>
                <w:szCs w:val="18"/>
              </w:rPr>
            </w:pPr>
            <w:r w:rsidRPr="00D126EF">
              <w:rPr>
                <w:rFonts w:ascii="Arial" w:eastAsia="Arial" w:hAnsi="Arial" w:cs="Arial"/>
                <w:w w:val="104"/>
                <w:sz w:val="18"/>
                <w:szCs w:val="18"/>
              </w:rPr>
              <w:t>0</w:t>
            </w:r>
          </w:p>
        </w:tc>
        <w:tc>
          <w:tcPr>
            <w:tcW w:w="670" w:type="dxa"/>
            <w:shd w:val="clear" w:color="auto" w:fill="FFFFFF" w:themeFill="background1"/>
          </w:tcPr>
          <w:p w14:paraId="025BC150" w14:textId="77777777" w:rsidR="00BC7F3E" w:rsidRPr="00D126EF" w:rsidRDefault="00BC7F3E" w:rsidP="00BC7F3E">
            <w:pPr>
              <w:spacing w:before="64" w:after="0" w:line="240" w:lineRule="auto"/>
              <w:ind w:left="295" w:right="247"/>
              <w:rPr>
                <w:rFonts w:ascii="Arial" w:eastAsia="Arial" w:hAnsi="Arial" w:cs="Arial"/>
                <w:sz w:val="18"/>
                <w:szCs w:val="18"/>
              </w:rPr>
            </w:pPr>
            <w:r w:rsidRPr="00D126EF">
              <w:rPr>
                <w:rFonts w:ascii="Arial" w:eastAsia="Arial" w:hAnsi="Arial" w:cs="Arial"/>
                <w:w w:val="104"/>
                <w:sz w:val="18"/>
                <w:szCs w:val="18"/>
              </w:rPr>
              <w:t>0</w:t>
            </w:r>
          </w:p>
        </w:tc>
      </w:tr>
      <w:tr w:rsidR="00BC7F3E" w:rsidRPr="00D126EF" w14:paraId="0BABBDEB" w14:textId="77777777" w:rsidTr="00213BCB">
        <w:trPr>
          <w:trHeight w:hRule="exact" w:val="374"/>
          <w:jc w:val="center"/>
        </w:trPr>
        <w:tc>
          <w:tcPr>
            <w:tcW w:w="3050" w:type="dxa"/>
            <w:tcBorders>
              <w:top w:val="single" w:sz="4" w:space="0" w:color="auto"/>
              <w:left w:val="nil"/>
              <w:bottom w:val="single" w:sz="4" w:space="0" w:color="auto"/>
              <w:right w:val="single" w:sz="4" w:space="0" w:color="auto"/>
            </w:tcBorders>
            <w:shd w:val="clear" w:color="auto" w:fill="auto"/>
          </w:tcPr>
          <w:p w14:paraId="35E0405E" w14:textId="77777777" w:rsidR="00BC7F3E" w:rsidRPr="00CC2880" w:rsidRDefault="00BC7F3E" w:rsidP="00BC7F3E">
            <w:pPr>
              <w:spacing w:before="20" w:after="0" w:line="240" w:lineRule="auto"/>
              <w:ind w:left="-17" w:right="-20"/>
              <w:jc w:val="center"/>
              <w:rPr>
                <w:rFonts w:ascii="Arial" w:eastAsia="Arial" w:hAnsi="Arial" w:cs="Arial"/>
                <w:color w:val="FFFFFF" w:themeColor="background1"/>
                <w:w w:val="104"/>
                <w:sz w:val="28"/>
                <w:szCs w:val="28"/>
              </w:rPr>
            </w:pPr>
          </w:p>
        </w:tc>
        <w:tc>
          <w:tcPr>
            <w:tcW w:w="7869" w:type="dxa"/>
            <w:gridSpan w:val="13"/>
            <w:tcBorders>
              <w:left w:val="single" w:sz="4" w:space="0" w:color="auto"/>
            </w:tcBorders>
            <w:shd w:val="clear" w:color="auto" w:fill="44546A" w:themeFill="text2"/>
          </w:tcPr>
          <w:p w14:paraId="77121490" w14:textId="51217F3D" w:rsidR="00BC7F3E" w:rsidRPr="00CC2880" w:rsidRDefault="00BC7F3E" w:rsidP="005A3A29">
            <w:pPr>
              <w:spacing w:before="20" w:after="0" w:line="240" w:lineRule="auto"/>
              <w:ind w:left="-17" w:right="-20"/>
              <w:rPr>
                <w:rFonts w:ascii="Arial" w:eastAsia="Arial" w:hAnsi="Arial" w:cs="Arial"/>
                <w:color w:val="FFFFFF" w:themeColor="background1"/>
                <w:w w:val="104"/>
                <w:sz w:val="28"/>
                <w:szCs w:val="28"/>
              </w:rPr>
            </w:pPr>
            <w:r>
              <w:rPr>
                <w:rFonts w:ascii="Arial" w:eastAsia="Arial" w:hAnsi="Arial" w:cs="Arial"/>
                <w:color w:val="FFFFFF" w:themeColor="background1"/>
                <w:w w:val="104"/>
                <w:sz w:val="28"/>
                <w:szCs w:val="28"/>
              </w:rPr>
              <w:t xml:space="preserve">  Statistics For Violence Against Women</w:t>
            </w:r>
          </w:p>
        </w:tc>
      </w:tr>
      <w:tr w:rsidR="00BC7F3E" w:rsidRPr="00D126EF" w14:paraId="265D8F6C" w14:textId="77777777" w:rsidTr="00213BCB">
        <w:trPr>
          <w:trHeight w:val="616"/>
          <w:jc w:val="center"/>
        </w:trPr>
        <w:tc>
          <w:tcPr>
            <w:tcW w:w="3062" w:type="dxa"/>
            <w:gridSpan w:val="2"/>
            <w:shd w:val="clear" w:color="auto" w:fill="9CC2E5" w:themeFill="accent1" w:themeFillTint="99"/>
          </w:tcPr>
          <w:p w14:paraId="56A19F89" w14:textId="4380F21E" w:rsidR="00BC7F3E" w:rsidRPr="00CC2880" w:rsidRDefault="00BC7F3E" w:rsidP="00BC7F3E">
            <w:pPr>
              <w:spacing w:before="64" w:after="0" w:line="240" w:lineRule="auto"/>
              <w:ind w:right="247"/>
              <w:jc w:val="center"/>
              <w:rPr>
                <w:rFonts w:ascii="Arial" w:eastAsia="Arial" w:hAnsi="Arial" w:cs="Arial"/>
                <w:w w:val="104"/>
              </w:rPr>
            </w:pPr>
            <w:r>
              <w:rPr>
                <w:rFonts w:ascii="Arial" w:eastAsia="Arial" w:hAnsi="Arial" w:cs="Arial"/>
                <w:w w:val="104"/>
              </w:rPr>
              <w:t>Statistics for Violence Against Women</w:t>
            </w:r>
          </w:p>
        </w:tc>
        <w:tc>
          <w:tcPr>
            <w:tcW w:w="2619" w:type="dxa"/>
            <w:gridSpan w:val="4"/>
            <w:shd w:val="clear" w:color="auto" w:fill="9CC2E5" w:themeFill="accent1" w:themeFillTint="99"/>
            <w:vAlign w:val="center"/>
          </w:tcPr>
          <w:p w14:paraId="11722955" w14:textId="77777777" w:rsidR="00BC7F3E" w:rsidRDefault="00BC7F3E" w:rsidP="00BC7F3E">
            <w:pPr>
              <w:spacing w:after="0" w:line="240" w:lineRule="auto"/>
              <w:ind w:right="-20"/>
              <w:jc w:val="center"/>
              <w:rPr>
                <w:rFonts w:ascii="Arial" w:eastAsia="Arial" w:hAnsi="Arial" w:cs="Arial"/>
                <w:w w:val="104"/>
              </w:rPr>
            </w:pPr>
            <w:r>
              <w:rPr>
                <w:rFonts w:ascii="Arial" w:eastAsia="Arial" w:hAnsi="Arial" w:cs="Arial"/>
                <w:w w:val="104"/>
              </w:rPr>
              <w:t>Campus Totals</w:t>
            </w:r>
          </w:p>
        </w:tc>
        <w:tc>
          <w:tcPr>
            <w:tcW w:w="2620" w:type="dxa"/>
            <w:gridSpan w:val="4"/>
            <w:shd w:val="clear" w:color="auto" w:fill="9CC2E5" w:themeFill="accent1" w:themeFillTint="99"/>
            <w:vAlign w:val="center"/>
          </w:tcPr>
          <w:p w14:paraId="63A85E32" w14:textId="4A913EE7" w:rsidR="00BC7F3E" w:rsidRPr="00CC2880" w:rsidRDefault="00BC7F3E" w:rsidP="00BC7F3E">
            <w:pPr>
              <w:spacing w:after="0" w:line="240" w:lineRule="auto"/>
              <w:ind w:right="-20"/>
              <w:jc w:val="center"/>
              <w:rPr>
                <w:rFonts w:ascii="Arial" w:eastAsia="Arial" w:hAnsi="Arial" w:cs="Arial"/>
                <w:w w:val="104"/>
              </w:rPr>
            </w:pPr>
            <w:r>
              <w:rPr>
                <w:rFonts w:ascii="Arial" w:eastAsia="Arial" w:hAnsi="Arial" w:cs="Arial"/>
                <w:w w:val="104"/>
              </w:rPr>
              <w:t>Non-</w:t>
            </w:r>
            <w:r w:rsidR="005C4B1D">
              <w:rPr>
                <w:rFonts w:ascii="Arial" w:eastAsia="Arial" w:hAnsi="Arial" w:cs="Arial"/>
                <w:w w:val="104"/>
              </w:rPr>
              <w:t>College</w:t>
            </w:r>
            <w:r>
              <w:rPr>
                <w:rFonts w:ascii="Arial" w:eastAsia="Arial" w:hAnsi="Arial" w:cs="Arial"/>
                <w:w w:val="104"/>
              </w:rPr>
              <w:t xml:space="preserve"> Bldgs.</w:t>
            </w:r>
          </w:p>
        </w:tc>
        <w:tc>
          <w:tcPr>
            <w:tcW w:w="2618" w:type="dxa"/>
            <w:gridSpan w:val="4"/>
            <w:shd w:val="clear" w:color="auto" w:fill="9CC2E5" w:themeFill="accent1" w:themeFillTint="99"/>
            <w:vAlign w:val="center"/>
          </w:tcPr>
          <w:p w14:paraId="4D328678" w14:textId="77777777" w:rsidR="00BC7F3E" w:rsidRPr="00CC2880" w:rsidRDefault="00BC7F3E" w:rsidP="00BC7F3E">
            <w:pPr>
              <w:spacing w:before="64" w:after="0" w:line="240" w:lineRule="auto"/>
              <w:ind w:right="247"/>
              <w:jc w:val="center"/>
              <w:rPr>
                <w:rFonts w:ascii="Arial" w:eastAsia="Arial" w:hAnsi="Arial" w:cs="Arial"/>
                <w:w w:val="104"/>
              </w:rPr>
            </w:pPr>
            <w:r>
              <w:rPr>
                <w:rFonts w:ascii="Arial" w:eastAsia="Arial" w:hAnsi="Arial" w:cs="Arial"/>
                <w:w w:val="104"/>
              </w:rPr>
              <w:t>Public Property</w:t>
            </w:r>
          </w:p>
        </w:tc>
      </w:tr>
      <w:tr w:rsidR="005643A8" w:rsidRPr="00D126EF" w14:paraId="0F41110C" w14:textId="77777777" w:rsidTr="005A3A29">
        <w:trPr>
          <w:trHeight w:hRule="exact" w:val="288"/>
          <w:jc w:val="center"/>
        </w:trPr>
        <w:tc>
          <w:tcPr>
            <w:tcW w:w="3062" w:type="dxa"/>
            <w:gridSpan w:val="2"/>
          </w:tcPr>
          <w:p w14:paraId="6E53F64D" w14:textId="77777777" w:rsidR="005643A8" w:rsidRPr="00D126EF" w:rsidRDefault="005643A8" w:rsidP="005643A8">
            <w:pPr>
              <w:spacing w:after="0" w:line="100" w:lineRule="exact"/>
              <w:rPr>
                <w:rFonts w:ascii="Arial" w:hAnsi="Arial" w:cs="Arial"/>
                <w:sz w:val="18"/>
                <w:szCs w:val="18"/>
              </w:rPr>
            </w:pPr>
          </w:p>
        </w:tc>
        <w:tc>
          <w:tcPr>
            <w:tcW w:w="609" w:type="dxa"/>
            <w:shd w:val="clear" w:color="auto" w:fill="DCE6F0"/>
            <w:vAlign w:val="center"/>
          </w:tcPr>
          <w:p w14:paraId="261CE089" w14:textId="62F8BD5F" w:rsidR="005643A8" w:rsidRPr="00CC2880" w:rsidRDefault="005643A8" w:rsidP="005643A8">
            <w:pPr>
              <w:spacing w:before="64" w:after="0" w:line="240" w:lineRule="auto"/>
              <w:ind w:right="-20"/>
              <w:jc w:val="center"/>
              <w:rPr>
                <w:rFonts w:ascii="Arial" w:eastAsia="Arial" w:hAnsi="Arial" w:cs="Arial"/>
                <w:spacing w:val="-4"/>
                <w:w w:val="104"/>
                <w:sz w:val="18"/>
                <w:szCs w:val="18"/>
              </w:rPr>
            </w:pPr>
            <w:r>
              <w:rPr>
                <w:rFonts w:ascii="Arial" w:eastAsia="Arial" w:hAnsi="Arial" w:cs="Arial"/>
                <w:spacing w:val="-3"/>
                <w:w w:val="104"/>
                <w:sz w:val="18"/>
                <w:szCs w:val="18"/>
              </w:rPr>
              <w:t>2021</w:t>
            </w:r>
          </w:p>
        </w:tc>
        <w:tc>
          <w:tcPr>
            <w:tcW w:w="670" w:type="dxa"/>
            <w:shd w:val="clear" w:color="auto" w:fill="FFFFFF" w:themeFill="background1"/>
            <w:vAlign w:val="center"/>
          </w:tcPr>
          <w:p w14:paraId="3CDEA549" w14:textId="555B2DBF" w:rsidR="005643A8" w:rsidRPr="00CC2880" w:rsidRDefault="005643A8" w:rsidP="005643A8">
            <w:pPr>
              <w:spacing w:before="64" w:after="0" w:line="240" w:lineRule="auto"/>
              <w:ind w:right="-20"/>
              <w:jc w:val="center"/>
              <w:rPr>
                <w:rFonts w:ascii="Arial" w:eastAsia="Arial" w:hAnsi="Arial" w:cs="Arial"/>
                <w:spacing w:val="-4"/>
                <w:w w:val="104"/>
                <w:sz w:val="18"/>
                <w:szCs w:val="18"/>
              </w:rPr>
            </w:pPr>
            <w:r>
              <w:rPr>
                <w:rFonts w:ascii="Arial" w:eastAsia="Arial" w:hAnsi="Arial" w:cs="Arial"/>
                <w:spacing w:val="-3"/>
                <w:w w:val="104"/>
                <w:sz w:val="18"/>
                <w:szCs w:val="18"/>
              </w:rPr>
              <w:t>2020</w:t>
            </w:r>
          </w:p>
        </w:tc>
        <w:tc>
          <w:tcPr>
            <w:tcW w:w="670" w:type="dxa"/>
            <w:shd w:val="clear" w:color="auto" w:fill="FFFFFF" w:themeFill="background1"/>
            <w:vAlign w:val="center"/>
          </w:tcPr>
          <w:p w14:paraId="4477C03B" w14:textId="08D4CDC8" w:rsidR="005643A8" w:rsidRPr="00CC2880" w:rsidRDefault="005643A8" w:rsidP="005643A8">
            <w:pPr>
              <w:spacing w:before="64" w:after="0" w:line="240" w:lineRule="auto"/>
              <w:ind w:right="-20"/>
              <w:jc w:val="center"/>
              <w:rPr>
                <w:rFonts w:ascii="Arial" w:eastAsia="Arial" w:hAnsi="Arial" w:cs="Arial"/>
                <w:spacing w:val="-4"/>
                <w:w w:val="104"/>
                <w:sz w:val="18"/>
                <w:szCs w:val="18"/>
              </w:rPr>
            </w:pPr>
            <w:r>
              <w:rPr>
                <w:rFonts w:ascii="Arial" w:eastAsia="Arial" w:hAnsi="Arial" w:cs="Arial"/>
                <w:spacing w:val="-3"/>
                <w:w w:val="104"/>
                <w:sz w:val="18"/>
                <w:szCs w:val="18"/>
              </w:rPr>
              <w:t>2019</w:t>
            </w:r>
          </w:p>
        </w:tc>
        <w:tc>
          <w:tcPr>
            <w:tcW w:w="670" w:type="dxa"/>
            <w:shd w:val="clear" w:color="auto" w:fill="FFFFFF" w:themeFill="background1"/>
            <w:vAlign w:val="center"/>
          </w:tcPr>
          <w:p w14:paraId="411661B0" w14:textId="4BA8251C" w:rsidR="005643A8" w:rsidRPr="00CC2880" w:rsidRDefault="005643A8" w:rsidP="005643A8">
            <w:pPr>
              <w:spacing w:before="64" w:after="0" w:line="240" w:lineRule="auto"/>
              <w:ind w:right="-20"/>
              <w:jc w:val="center"/>
              <w:rPr>
                <w:rFonts w:ascii="Arial" w:eastAsia="Arial" w:hAnsi="Arial" w:cs="Arial"/>
                <w:spacing w:val="-4"/>
                <w:w w:val="104"/>
                <w:sz w:val="18"/>
                <w:szCs w:val="18"/>
              </w:rPr>
            </w:pPr>
            <w:r>
              <w:rPr>
                <w:rFonts w:ascii="Arial" w:eastAsia="Arial" w:hAnsi="Arial" w:cs="Arial"/>
                <w:spacing w:val="-3"/>
                <w:w w:val="104"/>
                <w:sz w:val="18"/>
                <w:szCs w:val="18"/>
              </w:rPr>
              <w:t>2018</w:t>
            </w:r>
          </w:p>
        </w:tc>
        <w:tc>
          <w:tcPr>
            <w:tcW w:w="609" w:type="dxa"/>
            <w:shd w:val="clear" w:color="auto" w:fill="DCE6F0"/>
            <w:vAlign w:val="center"/>
          </w:tcPr>
          <w:p w14:paraId="12AE7701" w14:textId="42399D94" w:rsidR="005643A8" w:rsidRDefault="005643A8" w:rsidP="005643A8">
            <w:pPr>
              <w:spacing w:before="64" w:after="0" w:line="240" w:lineRule="auto"/>
              <w:ind w:right="-20"/>
              <w:jc w:val="center"/>
              <w:rPr>
                <w:rFonts w:ascii="Arial" w:eastAsia="Arial" w:hAnsi="Arial" w:cs="Arial"/>
                <w:spacing w:val="-4"/>
                <w:w w:val="104"/>
                <w:sz w:val="18"/>
                <w:szCs w:val="18"/>
              </w:rPr>
            </w:pPr>
            <w:r>
              <w:rPr>
                <w:rFonts w:ascii="Arial" w:eastAsia="Arial" w:hAnsi="Arial" w:cs="Arial"/>
                <w:spacing w:val="-3"/>
                <w:w w:val="104"/>
                <w:sz w:val="18"/>
                <w:szCs w:val="18"/>
              </w:rPr>
              <w:t>2021</w:t>
            </w:r>
          </w:p>
        </w:tc>
        <w:tc>
          <w:tcPr>
            <w:tcW w:w="670" w:type="dxa"/>
            <w:shd w:val="clear" w:color="auto" w:fill="FFFFFF" w:themeFill="background1"/>
            <w:vAlign w:val="center"/>
          </w:tcPr>
          <w:p w14:paraId="4A182194" w14:textId="529FF7EA" w:rsidR="005643A8" w:rsidRPr="00CC2880" w:rsidRDefault="005643A8" w:rsidP="005643A8">
            <w:pPr>
              <w:spacing w:before="64" w:after="0" w:line="240" w:lineRule="auto"/>
              <w:ind w:right="-20"/>
              <w:jc w:val="center"/>
              <w:rPr>
                <w:rFonts w:ascii="Arial" w:eastAsia="Arial" w:hAnsi="Arial" w:cs="Arial"/>
                <w:spacing w:val="-4"/>
                <w:w w:val="104"/>
                <w:sz w:val="18"/>
                <w:szCs w:val="18"/>
              </w:rPr>
            </w:pPr>
            <w:r>
              <w:rPr>
                <w:rFonts w:ascii="Arial" w:eastAsia="Arial" w:hAnsi="Arial" w:cs="Arial"/>
                <w:spacing w:val="-3"/>
                <w:w w:val="104"/>
                <w:sz w:val="18"/>
                <w:szCs w:val="18"/>
              </w:rPr>
              <w:t>2020</w:t>
            </w:r>
          </w:p>
        </w:tc>
        <w:tc>
          <w:tcPr>
            <w:tcW w:w="671" w:type="dxa"/>
            <w:shd w:val="clear" w:color="auto" w:fill="FFFFFF" w:themeFill="background1"/>
            <w:vAlign w:val="center"/>
          </w:tcPr>
          <w:p w14:paraId="1ACCF7CB" w14:textId="5B5EFAD4" w:rsidR="005643A8" w:rsidRPr="00CC2880" w:rsidRDefault="005643A8" w:rsidP="005643A8">
            <w:pPr>
              <w:spacing w:before="64" w:after="0" w:line="240" w:lineRule="auto"/>
              <w:ind w:right="-20"/>
              <w:jc w:val="center"/>
              <w:rPr>
                <w:rFonts w:ascii="Arial" w:eastAsia="Arial" w:hAnsi="Arial" w:cs="Arial"/>
                <w:spacing w:val="-4"/>
                <w:w w:val="104"/>
                <w:sz w:val="18"/>
                <w:szCs w:val="18"/>
              </w:rPr>
            </w:pPr>
            <w:r>
              <w:rPr>
                <w:rFonts w:ascii="Arial" w:eastAsia="Arial" w:hAnsi="Arial" w:cs="Arial"/>
                <w:spacing w:val="-3"/>
                <w:w w:val="104"/>
                <w:sz w:val="18"/>
                <w:szCs w:val="18"/>
              </w:rPr>
              <w:t>2019</w:t>
            </w:r>
          </w:p>
        </w:tc>
        <w:tc>
          <w:tcPr>
            <w:tcW w:w="670" w:type="dxa"/>
            <w:shd w:val="clear" w:color="auto" w:fill="FFFFFF" w:themeFill="background1"/>
            <w:vAlign w:val="center"/>
          </w:tcPr>
          <w:p w14:paraId="444AF618" w14:textId="7EA1B4B5" w:rsidR="005643A8" w:rsidRPr="00CC2880" w:rsidRDefault="005643A8" w:rsidP="005643A8">
            <w:pPr>
              <w:spacing w:before="64" w:after="0" w:line="240" w:lineRule="auto"/>
              <w:ind w:right="-20"/>
              <w:jc w:val="center"/>
              <w:rPr>
                <w:rFonts w:ascii="Arial" w:eastAsia="Arial" w:hAnsi="Arial" w:cs="Arial"/>
                <w:spacing w:val="-4"/>
                <w:w w:val="104"/>
                <w:sz w:val="18"/>
                <w:szCs w:val="18"/>
              </w:rPr>
            </w:pPr>
            <w:r>
              <w:rPr>
                <w:rFonts w:ascii="Arial" w:eastAsia="Arial" w:hAnsi="Arial" w:cs="Arial"/>
                <w:spacing w:val="-3"/>
                <w:w w:val="104"/>
                <w:sz w:val="18"/>
                <w:szCs w:val="18"/>
              </w:rPr>
              <w:t>2018</w:t>
            </w:r>
          </w:p>
        </w:tc>
        <w:tc>
          <w:tcPr>
            <w:tcW w:w="608" w:type="dxa"/>
            <w:shd w:val="clear" w:color="auto" w:fill="DCE6F0"/>
            <w:vAlign w:val="center"/>
          </w:tcPr>
          <w:p w14:paraId="0ACFDE46" w14:textId="75E1FA8F" w:rsidR="005643A8" w:rsidRPr="00CC2880" w:rsidRDefault="005643A8" w:rsidP="005643A8">
            <w:pPr>
              <w:spacing w:before="64" w:after="0" w:line="240" w:lineRule="auto"/>
              <w:ind w:right="-20"/>
              <w:jc w:val="center"/>
              <w:rPr>
                <w:rFonts w:ascii="Arial" w:eastAsia="Arial" w:hAnsi="Arial" w:cs="Arial"/>
                <w:spacing w:val="-4"/>
                <w:w w:val="104"/>
                <w:sz w:val="18"/>
                <w:szCs w:val="18"/>
              </w:rPr>
            </w:pPr>
            <w:r>
              <w:rPr>
                <w:rFonts w:ascii="Arial" w:eastAsia="Arial" w:hAnsi="Arial" w:cs="Arial"/>
                <w:spacing w:val="-3"/>
                <w:w w:val="104"/>
                <w:sz w:val="18"/>
                <w:szCs w:val="18"/>
              </w:rPr>
              <w:t>2021</w:t>
            </w:r>
          </w:p>
        </w:tc>
        <w:tc>
          <w:tcPr>
            <w:tcW w:w="670" w:type="dxa"/>
            <w:shd w:val="clear" w:color="auto" w:fill="FFFFFF" w:themeFill="background1"/>
            <w:vAlign w:val="center"/>
          </w:tcPr>
          <w:p w14:paraId="638ED7F4" w14:textId="7AE28131" w:rsidR="005643A8" w:rsidRPr="00CC2880" w:rsidRDefault="005643A8" w:rsidP="005643A8">
            <w:pPr>
              <w:spacing w:before="64" w:after="0" w:line="240" w:lineRule="auto"/>
              <w:ind w:right="-20"/>
              <w:jc w:val="center"/>
              <w:rPr>
                <w:rFonts w:ascii="Arial" w:eastAsia="Arial" w:hAnsi="Arial" w:cs="Arial"/>
                <w:spacing w:val="-4"/>
                <w:w w:val="104"/>
                <w:sz w:val="18"/>
                <w:szCs w:val="18"/>
              </w:rPr>
            </w:pPr>
            <w:r>
              <w:rPr>
                <w:rFonts w:ascii="Arial" w:eastAsia="Arial" w:hAnsi="Arial" w:cs="Arial"/>
                <w:spacing w:val="-3"/>
                <w:w w:val="104"/>
                <w:sz w:val="18"/>
                <w:szCs w:val="18"/>
              </w:rPr>
              <w:t>2020</w:t>
            </w:r>
          </w:p>
        </w:tc>
        <w:tc>
          <w:tcPr>
            <w:tcW w:w="670" w:type="dxa"/>
            <w:shd w:val="clear" w:color="auto" w:fill="FFFFFF" w:themeFill="background1"/>
            <w:vAlign w:val="center"/>
          </w:tcPr>
          <w:p w14:paraId="79FF9224" w14:textId="67C0D9B3" w:rsidR="005643A8" w:rsidRPr="00CC2880" w:rsidRDefault="005643A8" w:rsidP="005643A8">
            <w:pPr>
              <w:spacing w:before="64" w:after="0" w:line="240" w:lineRule="auto"/>
              <w:ind w:right="-20"/>
              <w:jc w:val="center"/>
              <w:rPr>
                <w:rFonts w:ascii="Arial" w:eastAsia="Arial" w:hAnsi="Arial" w:cs="Arial"/>
                <w:spacing w:val="-4"/>
                <w:w w:val="104"/>
                <w:sz w:val="18"/>
                <w:szCs w:val="18"/>
              </w:rPr>
            </w:pPr>
            <w:r>
              <w:rPr>
                <w:rFonts w:ascii="Arial" w:eastAsia="Arial" w:hAnsi="Arial" w:cs="Arial"/>
                <w:spacing w:val="-3"/>
                <w:w w:val="104"/>
                <w:sz w:val="18"/>
                <w:szCs w:val="18"/>
              </w:rPr>
              <w:t>2019</w:t>
            </w:r>
          </w:p>
        </w:tc>
        <w:tc>
          <w:tcPr>
            <w:tcW w:w="670" w:type="dxa"/>
            <w:shd w:val="clear" w:color="auto" w:fill="FFFFFF" w:themeFill="background1"/>
            <w:vAlign w:val="center"/>
          </w:tcPr>
          <w:p w14:paraId="5C965B7F" w14:textId="1B20836A" w:rsidR="005643A8" w:rsidRPr="00CC2880" w:rsidRDefault="005643A8" w:rsidP="005643A8">
            <w:pPr>
              <w:spacing w:before="64" w:after="0" w:line="240" w:lineRule="auto"/>
              <w:ind w:right="-20"/>
              <w:jc w:val="center"/>
              <w:rPr>
                <w:rFonts w:ascii="Arial" w:eastAsia="Arial" w:hAnsi="Arial" w:cs="Arial"/>
                <w:spacing w:val="-4"/>
                <w:w w:val="104"/>
                <w:sz w:val="18"/>
                <w:szCs w:val="18"/>
              </w:rPr>
            </w:pPr>
            <w:r>
              <w:rPr>
                <w:rFonts w:ascii="Arial" w:eastAsia="Arial" w:hAnsi="Arial" w:cs="Arial"/>
                <w:spacing w:val="-3"/>
                <w:w w:val="104"/>
                <w:sz w:val="18"/>
                <w:szCs w:val="18"/>
              </w:rPr>
              <w:t>2018</w:t>
            </w:r>
          </w:p>
        </w:tc>
      </w:tr>
      <w:tr w:rsidR="005A3A29" w:rsidRPr="00D126EF" w14:paraId="64EBFFED" w14:textId="77777777" w:rsidTr="005A3A29">
        <w:trPr>
          <w:trHeight w:hRule="exact" w:val="288"/>
          <w:jc w:val="center"/>
        </w:trPr>
        <w:tc>
          <w:tcPr>
            <w:tcW w:w="3062" w:type="dxa"/>
            <w:gridSpan w:val="2"/>
            <w:vAlign w:val="center"/>
          </w:tcPr>
          <w:p w14:paraId="4E37C124" w14:textId="77777777" w:rsidR="00BC7F3E" w:rsidRPr="00CC2880" w:rsidRDefault="00BC7F3E" w:rsidP="00BC7F3E">
            <w:pPr>
              <w:spacing w:before="45" w:after="0" w:line="240" w:lineRule="auto"/>
              <w:ind w:right="-9"/>
              <w:rPr>
                <w:rFonts w:ascii="Arial" w:eastAsia="Arial" w:hAnsi="Arial" w:cs="Arial"/>
                <w:b/>
                <w:bCs/>
                <w:spacing w:val="-6"/>
                <w:sz w:val="19"/>
                <w:szCs w:val="19"/>
              </w:rPr>
            </w:pPr>
            <w:r>
              <w:rPr>
                <w:rFonts w:ascii="Arial" w:eastAsia="Arial" w:hAnsi="Arial" w:cs="Arial"/>
                <w:b/>
                <w:bCs/>
                <w:spacing w:val="-6"/>
                <w:sz w:val="19"/>
                <w:szCs w:val="19"/>
              </w:rPr>
              <w:t xml:space="preserve">VAWA </w:t>
            </w:r>
            <w:r w:rsidRPr="00CC2880">
              <w:rPr>
                <w:rFonts w:ascii="Arial" w:eastAsia="Arial" w:hAnsi="Arial" w:cs="Arial"/>
                <w:b/>
                <w:bCs/>
                <w:spacing w:val="-6"/>
                <w:sz w:val="19"/>
                <w:szCs w:val="19"/>
              </w:rPr>
              <w:t>Offense</w:t>
            </w:r>
            <w:r>
              <w:rPr>
                <w:rFonts w:ascii="Arial" w:eastAsia="Arial" w:hAnsi="Arial" w:cs="Arial"/>
                <w:b/>
                <w:bCs/>
                <w:spacing w:val="-6"/>
                <w:sz w:val="19"/>
                <w:szCs w:val="19"/>
              </w:rPr>
              <w:t>s</w:t>
            </w:r>
          </w:p>
        </w:tc>
        <w:tc>
          <w:tcPr>
            <w:tcW w:w="609" w:type="dxa"/>
            <w:shd w:val="clear" w:color="auto" w:fill="DCE6F0"/>
          </w:tcPr>
          <w:p w14:paraId="4BF95C5E" w14:textId="77777777" w:rsidR="00BC7F3E" w:rsidRDefault="00BC7F3E" w:rsidP="00BC7F3E">
            <w:pPr>
              <w:spacing w:before="64" w:after="0" w:line="240" w:lineRule="auto"/>
              <w:ind w:right="-20"/>
              <w:jc w:val="center"/>
              <w:rPr>
                <w:rFonts w:ascii="Arial" w:eastAsia="Arial" w:hAnsi="Arial" w:cs="Arial"/>
                <w:spacing w:val="-4"/>
                <w:w w:val="104"/>
                <w:sz w:val="18"/>
                <w:szCs w:val="18"/>
              </w:rPr>
            </w:pPr>
            <w:r>
              <w:rPr>
                <w:rFonts w:ascii="Arial" w:eastAsia="Arial" w:hAnsi="Arial" w:cs="Arial"/>
                <w:spacing w:val="-4"/>
                <w:w w:val="104"/>
                <w:sz w:val="18"/>
                <w:szCs w:val="18"/>
              </w:rPr>
              <w:t>Total</w:t>
            </w:r>
          </w:p>
        </w:tc>
        <w:tc>
          <w:tcPr>
            <w:tcW w:w="670" w:type="dxa"/>
            <w:shd w:val="clear" w:color="auto" w:fill="FFFFFF" w:themeFill="background1"/>
          </w:tcPr>
          <w:p w14:paraId="38595745" w14:textId="77777777" w:rsidR="00BC7F3E" w:rsidRPr="00CC2880" w:rsidRDefault="00BC7F3E" w:rsidP="00BC7F3E">
            <w:pPr>
              <w:spacing w:before="64" w:after="0" w:line="240" w:lineRule="auto"/>
              <w:ind w:right="-20"/>
              <w:jc w:val="center"/>
              <w:rPr>
                <w:rFonts w:ascii="Arial" w:eastAsia="Arial" w:hAnsi="Arial" w:cs="Arial"/>
                <w:spacing w:val="-4"/>
                <w:w w:val="104"/>
                <w:sz w:val="18"/>
                <w:szCs w:val="18"/>
              </w:rPr>
            </w:pPr>
            <w:r>
              <w:rPr>
                <w:rFonts w:ascii="Arial" w:eastAsia="Arial" w:hAnsi="Arial" w:cs="Arial"/>
                <w:spacing w:val="-4"/>
                <w:w w:val="104"/>
                <w:sz w:val="18"/>
                <w:szCs w:val="18"/>
              </w:rPr>
              <w:t>Total</w:t>
            </w:r>
          </w:p>
        </w:tc>
        <w:tc>
          <w:tcPr>
            <w:tcW w:w="670" w:type="dxa"/>
            <w:shd w:val="clear" w:color="auto" w:fill="FFFFFF" w:themeFill="background1"/>
          </w:tcPr>
          <w:p w14:paraId="5675B2BA" w14:textId="77777777" w:rsidR="00BC7F3E" w:rsidRPr="00CC2880" w:rsidRDefault="00BC7F3E" w:rsidP="00BC7F3E">
            <w:pPr>
              <w:spacing w:before="64" w:after="0" w:line="240" w:lineRule="auto"/>
              <w:ind w:right="-20"/>
              <w:jc w:val="center"/>
              <w:rPr>
                <w:rFonts w:ascii="Arial" w:eastAsia="Arial" w:hAnsi="Arial" w:cs="Arial"/>
                <w:spacing w:val="-4"/>
                <w:w w:val="104"/>
                <w:sz w:val="18"/>
                <w:szCs w:val="18"/>
              </w:rPr>
            </w:pPr>
            <w:r>
              <w:rPr>
                <w:rFonts w:ascii="Arial" w:eastAsia="Arial" w:hAnsi="Arial" w:cs="Arial"/>
                <w:spacing w:val="-4"/>
                <w:w w:val="104"/>
                <w:sz w:val="18"/>
                <w:szCs w:val="18"/>
              </w:rPr>
              <w:t>Total</w:t>
            </w:r>
          </w:p>
        </w:tc>
        <w:tc>
          <w:tcPr>
            <w:tcW w:w="670" w:type="dxa"/>
            <w:shd w:val="clear" w:color="auto" w:fill="FFFFFF" w:themeFill="background1"/>
          </w:tcPr>
          <w:p w14:paraId="7C568067" w14:textId="77777777" w:rsidR="00BC7F3E" w:rsidRPr="00CC2880" w:rsidRDefault="00BC7F3E" w:rsidP="00BC7F3E">
            <w:pPr>
              <w:spacing w:before="64" w:after="0" w:line="240" w:lineRule="auto"/>
              <w:ind w:right="-20"/>
              <w:jc w:val="center"/>
              <w:rPr>
                <w:rFonts w:ascii="Arial" w:eastAsia="Arial" w:hAnsi="Arial" w:cs="Arial"/>
                <w:spacing w:val="-4"/>
                <w:w w:val="104"/>
                <w:sz w:val="18"/>
                <w:szCs w:val="18"/>
              </w:rPr>
            </w:pPr>
            <w:r>
              <w:rPr>
                <w:rFonts w:ascii="Arial" w:eastAsia="Arial" w:hAnsi="Arial" w:cs="Arial"/>
                <w:spacing w:val="-4"/>
                <w:w w:val="104"/>
                <w:sz w:val="18"/>
                <w:szCs w:val="18"/>
              </w:rPr>
              <w:t>Total</w:t>
            </w:r>
          </w:p>
        </w:tc>
        <w:tc>
          <w:tcPr>
            <w:tcW w:w="609" w:type="dxa"/>
            <w:shd w:val="clear" w:color="auto" w:fill="DCE6F0"/>
          </w:tcPr>
          <w:p w14:paraId="1D88F2C5" w14:textId="77777777" w:rsidR="00BC7F3E" w:rsidRDefault="00BC7F3E" w:rsidP="00BC7F3E">
            <w:pPr>
              <w:spacing w:before="64" w:after="0" w:line="240" w:lineRule="auto"/>
              <w:ind w:right="-20"/>
              <w:jc w:val="center"/>
              <w:rPr>
                <w:rFonts w:ascii="Arial" w:eastAsia="Arial" w:hAnsi="Arial" w:cs="Arial"/>
                <w:spacing w:val="-4"/>
                <w:w w:val="104"/>
                <w:sz w:val="18"/>
                <w:szCs w:val="18"/>
              </w:rPr>
            </w:pPr>
            <w:r>
              <w:rPr>
                <w:rFonts w:ascii="Arial" w:eastAsia="Arial" w:hAnsi="Arial" w:cs="Arial"/>
                <w:spacing w:val="-4"/>
                <w:w w:val="104"/>
                <w:sz w:val="18"/>
                <w:szCs w:val="18"/>
              </w:rPr>
              <w:t>Total</w:t>
            </w:r>
          </w:p>
        </w:tc>
        <w:tc>
          <w:tcPr>
            <w:tcW w:w="670" w:type="dxa"/>
            <w:shd w:val="clear" w:color="auto" w:fill="FFFFFF" w:themeFill="background1"/>
          </w:tcPr>
          <w:p w14:paraId="29D63314" w14:textId="77777777" w:rsidR="00BC7F3E" w:rsidRPr="00CC2880" w:rsidRDefault="00BC7F3E" w:rsidP="00BC7F3E">
            <w:pPr>
              <w:spacing w:before="64" w:after="0" w:line="240" w:lineRule="auto"/>
              <w:ind w:right="-20"/>
              <w:jc w:val="center"/>
              <w:rPr>
                <w:rFonts w:ascii="Arial" w:eastAsia="Arial" w:hAnsi="Arial" w:cs="Arial"/>
                <w:spacing w:val="-4"/>
                <w:w w:val="104"/>
                <w:sz w:val="18"/>
                <w:szCs w:val="18"/>
              </w:rPr>
            </w:pPr>
            <w:r>
              <w:rPr>
                <w:rFonts w:ascii="Arial" w:eastAsia="Arial" w:hAnsi="Arial" w:cs="Arial"/>
                <w:spacing w:val="-4"/>
                <w:w w:val="104"/>
                <w:sz w:val="18"/>
                <w:szCs w:val="18"/>
              </w:rPr>
              <w:t>Total</w:t>
            </w:r>
          </w:p>
        </w:tc>
        <w:tc>
          <w:tcPr>
            <w:tcW w:w="671" w:type="dxa"/>
            <w:shd w:val="clear" w:color="auto" w:fill="FFFFFF" w:themeFill="background1"/>
          </w:tcPr>
          <w:p w14:paraId="197252FF" w14:textId="77777777" w:rsidR="00BC7F3E" w:rsidRPr="00CC2880" w:rsidRDefault="00BC7F3E" w:rsidP="00BC7F3E">
            <w:pPr>
              <w:spacing w:before="64" w:after="0" w:line="240" w:lineRule="auto"/>
              <w:ind w:right="-20"/>
              <w:jc w:val="center"/>
              <w:rPr>
                <w:rFonts w:ascii="Arial" w:eastAsia="Arial" w:hAnsi="Arial" w:cs="Arial"/>
                <w:spacing w:val="-4"/>
                <w:w w:val="104"/>
                <w:sz w:val="18"/>
                <w:szCs w:val="18"/>
              </w:rPr>
            </w:pPr>
            <w:r>
              <w:rPr>
                <w:rFonts w:ascii="Arial" w:eastAsia="Arial" w:hAnsi="Arial" w:cs="Arial"/>
                <w:spacing w:val="-4"/>
                <w:w w:val="104"/>
                <w:sz w:val="18"/>
                <w:szCs w:val="18"/>
              </w:rPr>
              <w:t>Total</w:t>
            </w:r>
          </w:p>
        </w:tc>
        <w:tc>
          <w:tcPr>
            <w:tcW w:w="670" w:type="dxa"/>
            <w:shd w:val="clear" w:color="auto" w:fill="FFFFFF" w:themeFill="background1"/>
          </w:tcPr>
          <w:p w14:paraId="51E6B41D" w14:textId="77777777" w:rsidR="00BC7F3E" w:rsidRPr="00CC2880" w:rsidRDefault="00BC7F3E" w:rsidP="00BC7F3E">
            <w:pPr>
              <w:spacing w:before="64" w:after="0" w:line="240" w:lineRule="auto"/>
              <w:ind w:right="-20"/>
              <w:jc w:val="center"/>
              <w:rPr>
                <w:rFonts w:ascii="Arial" w:eastAsia="Arial" w:hAnsi="Arial" w:cs="Arial"/>
                <w:spacing w:val="-4"/>
                <w:w w:val="104"/>
                <w:sz w:val="18"/>
                <w:szCs w:val="18"/>
              </w:rPr>
            </w:pPr>
            <w:r>
              <w:rPr>
                <w:rFonts w:ascii="Arial" w:eastAsia="Arial" w:hAnsi="Arial" w:cs="Arial"/>
                <w:spacing w:val="-4"/>
                <w:w w:val="104"/>
                <w:sz w:val="18"/>
                <w:szCs w:val="18"/>
              </w:rPr>
              <w:t>Total</w:t>
            </w:r>
          </w:p>
        </w:tc>
        <w:tc>
          <w:tcPr>
            <w:tcW w:w="608" w:type="dxa"/>
            <w:shd w:val="clear" w:color="auto" w:fill="DCE6F0"/>
          </w:tcPr>
          <w:p w14:paraId="1A988E36" w14:textId="77777777" w:rsidR="00BC7F3E" w:rsidRDefault="00BC7F3E" w:rsidP="00BC7F3E">
            <w:pPr>
              <w:spacing w:before="64" w:after="0" w:line="240" w:lineRule="auto"/>
              <w:ind w:right="-20"/>
              <w:jc w:val="center"/>
              <w:rPr>
                <w:rFonts w:ascii="Arial" w:eastAsia="Arial" w:hAnsi="Arial" w:cs="Arial"/>
                <w:spacing w:val="-4"/>
                <w:w w:val="104"/>
                <w:sz w:val="18"/>
                <w:szCs w:val="18"/>
              </w:rPr>
            </w:pPr>
            <w:r>
              <w:rPr>
                <w:rFonts w:ascii="Arial" w:eastAsia="Arial" w:hAnsi="Arial" w:cs="Arial"/>
                <w:spacing w:val="-4"/>
                <w:w w:val="104"/>
                <w:sz w:val="18"/>
                <w:szCs w:val="18"/>
              </w:rPr>
              <w:t>Total</w:t>
            </w:r>
          </w:p>
        </w:tc>
        <w:tc>
          <w:tcPr>
            <w:tcW w:w="670" w:type="dxa"/>
            <w:shd w:val="clear" w:color="auto" w:fill="FFFFFF" w:themeFill="background1"/>
          </w:tcPr>
          <w:p w14:paraId="699460A4" w14:textId="77777777" w:rsidR="00BC7F3E" w:rsidRPr="00CC2880" w:rsidRDefault="00BC7F3E" w:rsidP="00BC7F3E">
            <w:pPr>
              <w:spacing w:before="64" w:after="0" w:line="240" w:lineRule="auto"/>
              <w:ind w:right="-20"/>
              <w:jc w:val="center"/>
              <w:rPr>
                <w:rFonts w:ascii="Arial" w:eastAsia="Arial" w:hAnsi="Arial" w:cs="Arial"/>
                <w:spacing w:val="-4"/>
                <w:w w:val="104"/>
                <w:sz w:val="18"/>
                <w:szCs w:val="18"/>
              </w:rPr>
            </w:pPr>
            <w:r>
              <w:rPr>
                <w:rFonts w:ascii="Arial" w:eastAsia="Arial" w:hAnsi="Arial" w:cs="Arial"/>
                <w:spacing w:val="-4"/>
                <w:w w:val="104"/>
                <w:sz w:val="18"/>
                <w:szCs w:val="18"/>
              </w:rPr>
              <w:t>Total</w:t>
            </w:r>
          </w:p>
        </w:tc>
        <w:tc>
          <w:tcPr>
            <w:tcW w:w="670" w:type="dxa"/>
            <w:shd w:val="clear" w:color="auto" w:fill="FFFFFF" w:themeFill="background1"/>
          </w:tcPr>
          <w:p w14:paraId="7C4C682A" w14:textId="77777777" w:rsidR="00BC7F3E" w:rsidRPr="00CC2880" w:rsidRDefault="00BC7F3E" w:rsidP="00BC7F3E">
            <w:pPr>
              <w:spacing w:before="64" w:after="0" w:line="240" w:lineRule="auto"/>
              <w:ind w:right="-20"/>
              <w:jc w:val="center"/>
              <w:rPr>
                <w:rFonts w:ascii="Arial" w:eastAsia="Arial" w:hAnsi="Arial" w:cs="Arial"/>
                <w:spacing w:val="-4"/>
                <w:w w:val="104"/>
                <w:sz w:val="18"/>
                <w:szCs w:val="18"/>
              </w:rPr>
            </w:pPr>
            <w:r>
              <w:rPr>
                <w:rFonts w:ascii="Arial" w:eastAsia="Arial" w:hAnsi="Arial" w:cs="Arial"/>
                <w:spacing w:val="-4"/>
                <w:w w:val="104"/>
                <w:sz w:val="18"/>
                <w:szCs w:val="18"/>
              </w:rPr>
              <w:t>Total</w:t>
            </w:r>
          </w:p>
        </w:tc>
        <w:tc>
          <w:tcPr>
            <w:tcW w:w="670" w:type="dxa"/>
            <w:shd w:val="clear" w:color="auto" w:fill="FFFFFF" w:themeFill="background1"/>
          </w:tcPr>
          <w:p w14:paraId="1A450560" w14:textId="77777777" w:rsidR="00BC7F3E" w:rsidRPr="00CC2880" w:rsidRDefault="00BC7F3E" w:rsidP="00BC7F3E">
            <w:pPr>
              <w:spacing w:before="64" w:after="0" w:line="240" w:lineRule="auto"/>
              <w:ind w:right="-20"/>
              <w:jc w:val="center"/>
              <w:rPr>
                <w:rFonts w:ascii="Arial" w:eastAsia="Arial" w:hAnsi="Arial" w:cs="Arial"/>
                <w:spacing w:val="-4"/>
                <w:w w:val="104"/>
                <w:sz w:val="18"/>
                <w:szCs w:val="18"/>
              </w:rPr>
            </w:pPr>
            <w:r>
              <w:rPr>
                <w:rFonts w:ascii="Arial" w:eastAsia="Arial" w:hAnsi="Arial" w:cs="Arial"/>
                <w:spacing w:val="-4"/>
                <w:w w:val="104"/>
                <w:sz w:val="18"/>
                <w:szCs w:val="18"/>
              </w:rPr>
              <w:t>Total</w:t>
            </w:r>
          </w:p>
        </w:tc>
      </w:tr>
      <w:tr w:rsidR="005A3A29" w:rsidRPr="00D126EF" w14:paraId="4B27137B" w14:textId="77777777" w:rsidTr="005A3A29">
        <w:trPr>
          <w:trHeight w:hRule="exact" w:val="288"/>
          <w:jc w:val="center"/>
        </w:trPr>
        <w:tc>
          <w:tcPr>
            <w:tcW w:w="3062" w:type="dxa"/>
            <w:gridSpan w:val="2"/>
            <w:vAlign w:val="center"/>
          </w:tcPr>
          <w:p w14:paraId="4CC60EF3" w14:textId="77777777" w:rsidR="00BC7F3E" w:rsidRPr="00D5170D" w:rsidRDefault="00BC7F3E" w:rsidP="00BC7F3E">
            <w:pPr>
              <w:spacing w:after="0" w:line="194" w:lineRule="exact"/>
              <w:ind w:left="236" w:right="-20"/>
              <w:rPr>
                <w:rFonts w:ascii="Arial" w:hAnsi="Arial" w:cs="Arial"/>
                <w:sz w:val="18"/>
                <w:szCs w:val="18"/>
              </w:rPr>
            </w:pPr>
            <w:r>
              <w:rPr>
                <w:rFonts w:ascii="Arial" w:hAnsi="Arial" w:cs="Arial"/>
                <w:sz w:val="18"/>
                <w:szCs w:val="18"/>
              </w:rPr>
              <w:t>Domestic Violence</w:t>
            </w:r>
          </w:p>
        </w:tc>
        <w:tc>
          <w:tcPr>
            <w:tcW w:w="609" w:type="dxa"/>
            <w:shd w:val="clear" w:color="auto" w:fill="DCE6F0"/>
            <w:vAlign w:val="center"/>
          </w:tcPr>
          <w:p w14:paraId="653850AC" w14:textId="77777777" w:rsidR="00BC7F3E" w:rsidRDefault="00BC7F3E" w:rsidP="00BC7F3E">
            <w:pPr>
              <w:spacing w:before="64" w:after="0" w:line="240" w:lineRule="auto"/>
              <w:ind w:right="-20"/>
              <w:jc w:val="center"/>
              <w:rPr>
                <w:rFonts w:ascii="Arial" w:eastAsia="Arial" w:hAnsi="Arial" w:cs="Arial"/>
                <w:spacing w:val="-4"/>
                <w:w w:val="104"/>
                <w:sz w:val="18"/>
                <w:szCs w:val="18"/>
              </w:rPr>
            </w:pPr>
            <w:r>
              <w:rPr>
                <w:rFonts w:ascii="Arial" w:eastAsia="Arial" w:hAnsi="Arial" w:cs="Arial"/>
                <w:spacing w:val="-4"/>
                <w:w w:val="104"/>
                <w:sz w:val="18"/>
                <w:szCs w:val="18"/>
              </w:rPr>
              <w:t>0</w:t>
            </w:r>
          </w:p>
        </w:tc>
        <w:tc>
          <w:tcPr>
            <w:tcW w:w="670" w:type="dxa"/>
            <w:shd w:val="clear" w:color="auto" w:fill="FFFFFF" w:themeFill="background1"/>
            <w:vAlign w:val="center"/>
          </w:tcPr>
          <w:p w14:paraId="3C7BD2DE" w14:textId="77777777" w:rsidR="00BC7F3E" w:rsidRPr="00CC2880" w:rsidRDefault="00BC7F3E" w:rsidP="00BC7F3E">
            <w:pPr>
              <w:spacing w:before="64" w:after="0" w:line="240" w:lineRule="auto"/>
              <w:ind w:right="-20"/>
              <w:jc w:val="center"/>
              <w:rPr>
                <w:rFonts w:ascii="Arial" w:eastAsia="Arial" w:hAnsi="Arial" w:cs="Arial"/>
                <w:spacing w:val="-4"/>
                <w:w w:val="104"/>
                <w:sz w:val="18"/>
                <w:szCs w:val="18"/>
              </w:rPr>
            </w:pPr>
            <w:r>
              <w:rPr>
                <w:rFonts w:ascii="Arial" w:eastAsia="Arial" w:hAnsi="Arial" w:cs="Arial"/>
                <w:spacing w:val="-4"/>
                <w:w w:val="104"/>
                <w:sz w:val="18"/>
                <w:szCs w:val="18"/>
              </w:rPr>
              <w:t>0</w:t>
            </w:r>
          </w:p>
        </w:tc>
        <w:tc>
          <w:tcPr>
            <w:tcW w:w="670" w:type="dxa"/>
            <w:shd w:val="clear" w:color="auto" w:fill="FFFFFF" w:themeFill="background1"/>
            <w:vAlign w:val="center"/>
          </w:tcPr>
          <w:p w14:paraId="75555634" w14:textId="77777777" w:rsidR="00BC7F3E" w:rsidRPr="00CC2880" w:rsidRDefault="00BC7F3E" w:rsidP="00BC7F3E">
            <w:pPr>
              <w:spacing w:before="64" w:after="0" w:line="240" w:lineRule="auto"/>
              <w:ind w:right="-20"/>
              <w:jc w:val="center"/>
              <w:rPr>
                <w:rFonts w:ascii="Arial" w:eastAsia="Arial" w:hAnsi="Arial" w:cs="Arial"/>
                <w:spacing w:val="-4"/>
                <w:w w:val="104"/>
                <w:sz w:val="18"/>
                <w:szCs w:val="18"/>
              </w:rPr>
            </w:pPr>
            <w:r>
              <w:rPr>
                <w:rFonts w:ascii="Arial" w:eastAsia="Arial" w:hAnsi="Arial" w:cs="Arial"/>
                <w:spacing w:val="-4"/>
                <w:w w:val="104"/>
                <w:sz w:val="18"/>
                <w:szCs w:val="18"/>
              </w:rPr>
              <w:t>0</w:t>
            </w:r>
          </w:p>
        </w:tc>
        <w:tc>
          <w:tcPr>
            <w:tcW w:w="670" w:type="dxa"/>
            <w:shd w:val="clear" w:color="auto" w:fill="FFFFFF" w:themeFill="background1"/>
            <w:vAlign w:val="center"/>
          </w:tcPr>
          <w:p w14:paraId="65D8F4A3" w14:textId="77777777" w:rsidR="00BC7F3E" w:rsidRPr="00CC2880" w:rsidRDefault="00BC7F3E" w:rsidP="00BC7F3E">
            <w:pPr>
              <w:spacing w:before="64" w:after="0" w:line="240" w:lineRule="auto"/>
              <w:ind w:right="-20"/>
              <w:jc w:val="center"/>
              <w:rPr>
                <w:rFonts w:ascii="Arial" w:eastAsia="Arial" w:hAnsi="Arial" w:cs="Arial"/>
                <w:spacing w:val="-4"/>
                <w:w w:val="104"/>
                <w:sz w:val="18"/>
                <w:szCs w:val="18"/>
              </w:rPr>
            </w:pPr>
            <w:r>
              <w:rPr>
                <w:rFonts w:ascii="Arial" w:eastAsia="Arial" w:hAnsi="Arial" w:cs="Arial"/>
                <w:spacing w:val="-4"/>
                <w:w w:val="104"/>
                <w:sz w:val="18"/>
                <w:szCs w:val="18"/>
              </w:rPr>
              <w:t>0</w:t>
            </w:r>
          </w:p>
        </w:tc>
        <w:tc>
          <w:tcPr>
            <w:tcW w:w="609" w:type="dxa"/>
            <w:shd w:val="clear" w:color="auto" w:fill="DCE6F0"/>
            <w:vAlign w:val="center"/>
          </w:tcPr>
          <w:p w14:paraId="4F2DF2D9" w14:textId="77777777" w:rsidR="00BC7F3E" w:rsidRDefault="00BC7F3E" w:rsidP="00BC7F3E">
            <w:pPr>
              <w:spacing w:before="64" w:after="0" w:line="240" w:lineRule="auto"/>
              <w:ind w:right="-20"/>
              <w:jc w:val="center"/>
              <w:rPr>
                <w:rFonts w:ascii="Arial" w:eastAsia="Arial" w:hAnsi="Arial" w:cs="Arial"/>
                <w:spacing w:val="-4"/>
                <w:w w:val="104"/>
                <w:sz w:val="18"/>
                <w:szCs w:val="18"/>
              </w:rPr>
            </w:pPr>
            <w:r>
              <w:rPr>
                <w:rFonts w:ascii="Arial" w:eastAsia="Arial" w:hAnsi="Arial" w:cs="Arial"/>
                <w:spacing w:val="-4"/>
                <w:w w:val="104"/>
                <w:sz w:val="18"/>
                <w:szCs w:val="18"/>
              </w:rPr>
              <w:t>0</w:t>
            </w:r>
          </w:p>
        </w:tc>
        <w:tc>
          <w:tcPr>
            <w:tcW w:w="670" w:type="dxa"/>
            <w:shd w:val="clear" w:color="auto" w:fill="FFFFFF" w:themeFill="background1"/>
            <w:vAlign w:val="center"/>
          </w:tcPr>
          <w:p w14:paraId="30CA3C4F" w14:textId="77777777" w:rsidR="00BC7F3E" w:rsidRPr="00CC2880" w:rsidRDefault="00BC7F3E" w:rsidP="00BC7F3E">
            <w:pPr>
              <w:spacing w:before="64" w:after="0" w:line="240" w:lineRule="auto"/>
              <w:ind w:right="-20"/>
              <w:jc w:val="center"/>
              <w:rPr>
                <w:rFonts w:ascii="Arial" w:eastAsia="Arial" w:hAnsi="Arial" w:cs="Arial"/>
                <w:spacing w:val="-4"/>
                <w:w w:val="104"/>
                <w:sz w:val="18"/>
                <w:szCs w:val="18"/>
              </w:rPr>
            </w:pPr>
            <w:r>
              <w:rPr>
                <w:rFonts w:ascii="Arial" w:eastAsia="Arial" w:hAnsi="Arial" w:cs="Arial"/>
                <w:spacing w:val="-4"/>
                <w:w w:val="104"/>
                <w:sz w:val="18"/>
                <w:szCs w:val="18"/>
              </w:rPr>
              <w:t>0</w:t>
            </w:r>
          </w:p>
        </w:tc>
        <w:tc>
          <w:tcPr>
            <w:tcW w:w="671" w:type="dxa"/>
            <w:shd w:val="clear" w:color="auto" w:fill="FFFFFF" w:themeFill="background1"/>
            <w:vAlign w:val="center"/>
          </w:tcPr>
          <w:p w14:paraId="5978757E" w14:textId="77777777" w:rsidR="00BC7F3E" w:rsidRPr="00CC2880" w:rsidRDefault="00BC7F3E" w:rsidP="00BC7F3E">
            <w:pPr>
              <w:spacing w:before="64" w:after="0" w:line="240" w:lineRule="auto"/>
              <w:ind w:right="-20"/>
              <w:jc w:val="center"/>
              <w:rPr>
                <w:rFonts w:ascii="Arial" w:eastAsia="Arial" w:hAnsi="Arial" w:cs="Arial"/>
                <w:spacing w:val="-4"/>
                <w:w w:val="104"/>
                <w:sz w:val="18"/>
                <w:szCs w:val="18"/>
              </w:rPr>
            </w:pPr>
            <w:r>
              <w:rPr>
                <w:rFonts w:ascii="Arial" w:eastAsia="Arial" w:hAnsi="Arial" w:cs="Arial"/>
                <w:spacing w:val="-4"/>
                <w:w w:val="104"/>
                <w:sz w:val="18"/>
                <w:szCs w:val="18"/>
              </w:rPr>
              <w:t>0</w:t>
            </w:r>
          </w:p>
        </w:tc>
        <w:tc>
          <w:tcPr>
            <w:tcW w:w="670" w:type="dxa"/>
            <w:shd w:val="clear" w:color="auto" w:fill="FFFFFF" w:themeFill="background1"/>
            <w:vAlign w:val="center"/>
          </w:tcPr>
          <w:p w14:paraId="7D4057F5" w14:textId="77777777" w:rsidR="00BC7F3E" w:rsidRPr="00CC2880" w:rsidRDefault="00BC7F3E" w:rsidP="00BC7F3E">
            <w:pPr>
              <w:spacing w:before="64" w:after="0" w:line="240" w:lineRule="auto"/>
              <w:ind w:right="-20"/>
              <w:jc w:val="center"/>
              <w:rPr>
                <w:rFonts w:ascii="Arial" w:eastAsia="Arial" w:hAnsi="Arial" w:cs="Arial"/>
                <w:spacing w:val="-4"/>
                <w:w w:val="104"/>
                <w:sz w:val="18"/>
                <w:szCs w:val="18"/>
              </w:rPr>
            </w:pPr>
            <w:r>
              <w:rPr>
                <w:rFonts w:ascii="Arial" w:eastAsia="Arial" w:hAnsi="Arial" w:cs="Arial"/>
                <w:spacing w:val="-4"/>
                <w:w w:val="104"/>
                <w:sz w:val="18"/>
                <w:szCs w:val="18"/>
              </w:rPr>
              <w:t>0</w:t>
            </w:r>
          </w:p>
        </w:tc>
        <w:tc>
          <w:tcPr>
            <w:tcW w:w="608" w:type="dxa"/>
            <w:shd w:val="clear" w:color="auto" w:fill="DCE6F0"/>
            <w:vAlign w:val="center"/>
          </w:tcPr>
          <w:p w14:paraId="287B5581" w14:textId="77777777" w:rsidR="00BC7F3E" w:rsidRDefault="00BC7F3E" w:rsidP="00BC7F3E">
            <w:pPr>
              <w:spacing w:before="64" w:after="0" w:line="240" w:lineRule="auto"/>
              <w:ind w:right="-20"/>
              <w:jc w:val="center"/>
              <w:rPr>
                <w:rFonts w:ascii="Arial" w:eastAsia="Arial" w:hAnsi="Arial" w:cs="Arial"/>
                <w:spacing w:val="-4"/>
                <w:w w:val="104"/>
                <w:sz w:val="18"/>
                <w:szCs w:val="18"/>
              </w:rPr>
            </w:pPr>
            <w:r>
              <w:rPr>
                <w:rFonts w:ascii="Arial" w:eastAsia="Arial" w:hAnsi="Arial" w:cs="Arial"/>
                <w:spacing w:val="-4"/>
                <w:w w:val="104"/>
                <w:sz w:val="18"/>
                <w:szCs w:val="18"/>
              </w:rPr>
              <w:t>0</w:t>
            </w:r>
          </w:p>
        </w:tc>
        <w:tc>
          <w:tcPr>
            <w:tcW w:w="670" w:type="dxa"/>
            <w:shd w:val="clear" w:color="auto" w:fill="FFFFFF" w:themeFill="background1"/>
            <w:vAlign w:val="center"/>
          </w:tcPr>
          <w:p w14:paraId="1E8C0750" w14:textId="77777777" w:rsidR="00BC7F3E" w:rsidRPr="00CC2880" w:rsidRDefault="00BC7F3E" w:rsidP="00BC7F3E">
            <w:pPr>
              <w:spacing w:before="64" w:after="0" w:line="240" w:lineRule="auto"/>
              <w:ind w:right="-20"/>
              <w:jc w:val="center"/>
              <w:rPr>
                <w:rFonts w:ascii="Arial" w:eastAsia="Arial" w:hAnsi="Arial" w:cs="Arial"/>
                <w:spacing w:val="-4"/>
                <w:w w:val="104"/>
                <w:sz w:val="18"/>
                <w:szCs w:val="18"/>
              </w:rPr>
            </w:pPr>
            <w:r>
              <w:rPr>
                <w:rFonts w:ascii="Arial" w:eastAsia="Arial" w:hAnsi="Arial" w:cs="Arial"/>
                <w:spacing w:val="-4"/>
                <w:w w:val="104"/>
                <w:sz w:val="18"/>
                <w:szCs w:val="18"/>
              </w:rPr>
              <w:t>0</w:t>
            </w:r>
          </w:p>
        </w:tc>
        <w:tc>
          <w:tcPr>
            <w:tcW w:w="670" w:type="dxa"/>
            <w:shd w:val="clear" w:color="auto" w:fill="FFFFFF" w:themeFill="background1"/>
            <w:vAlign w:val="center"/>
          </w:tcPr>
          <w:p w14:paraId="7D014C8B" w14:textId="77777777" w:rsidR="00BC7F3E" w:rsidRPr="00CC2880" w:rsidRDefault="00BC7F3E" w:rsidP="00BC7F3E">
            <w:pPr>
              <w:spacing w:before="64" w:after="0" w:line="240" w:lineRule="auto"/>
              <w:ind w:right="-20"/>
              <w:jc w:val="center"/>
              <w:rPr>
                <w:rFonts w:ascii="Arial" w:eastAsia="Arial" w:hAnsi="Arial" w:cs="Arial"/>
                <w:spacing w:val="-4"/>
                <w:w w:val="104"/>
                <w:sz w:val="18"/>
                <w:szCs w:val="18"/>
              </w:rPr>
            </w:pPr>
            <w:r>
              <w:rPr>
                <w:rFonts w:ascii="Arial" w:eastAsia="Arial" w:hAnsi="Arial" w:cs="Arial"/>
                <w:spacing w:val="-4"/>
                <w:w w:val="104"/>
                <w:sz w:val="18"/>
                <w:szCs w:val="18"/>
              </w:rPr>
              <w:t>0</w:t>
            </w:r>
          </w:p>
        </w:tc>
        <w:tc>
          <w:tcPr>
            <w:tcW w:w="670" w:type="dxa"/>
            <w:shd w:val="clear" w:color="auto" w:fill="FFFFFF" w:themeFill="background1"/>
            <w:vAlign w:val="center"/>
          </w:tcPr>
          <w:p w14:paraId="35E27173" w14:textId="77777777" w:rsidR="00BC7F3E" w:rsidRPr="00CC2880" w:rsidRDefault="00BC7F3E" w:rsidP="00BC7F3E">
            <w:pPr>
              <w:spacing w:before="64" w:after="0" w:line="240" w:lineRule="auto"/>
              <w:ind w:right="-20"/>
              <w:jc w:val="center"/>
              <w:rPr>
                <w:rFonts w:ascii="Arial" w:eastAsia="Arial" w:hAnsi="Arial" w:cs="Arial"/>
                <w:spacing w:val="-4"/>
                <w:w w:val="104"/>
                <w:sz w:val="18"/>
                <w:szCs w:val="18"/>
              </w:rPr>
            </w:pPr>
            <w:r>
              <w:rPr>
                <w:rFonts w:ascii="Arial" w:eastAsia="Arial" w:hAnsi="Arial" w:cs="Arial"/>
                <w:spacing w:val="-4"/>
                <w:w w:val="104"/>
                <w:sz w:val="18"/>
                <w:szCs w:val="18"/>
              </w:rPr>
              <w:t>0</w:t>
            </w:r>
          </w:p>
        </w:tc>
      </w:tr>
      <w:tr w:rsidR="005A3A29" w:rsidRPr="00D126EF" w14:paraId="3C317A1B" w14:textId="77777777" w:rsidTr="005A3A29">
        <w:trPr>
          <w:trHeight w:hRule="exact" w:val="288"/>
          <w:jc w:val="center"/>
        </w:trPr>
        <w:tc>
          <w:tcPr>
            <w:tcW w:w="3062" w:type="dxa"/>
            <w:gridSpan w:val="2"/>
            <w:vAlign w:val="center"/>
          </w:tcPr>
          <w:p w14:paraId="35233332" w14:textId="77777777" w:rsidR="00BC7F3E" w:rsidRPr="00D5170D" w:rsidRDefault="00BC7F3E" w:rsidP="00BC7F3E">
            <w:pPr>
              <w:spacing w:after="0" w:line="194" w:lineRule="exact"/>
              <w:ind w:left="236" w:right="-20"/>
              <w:rPr>
                <w:rFonts w:ascii="Arial" w:hAnsi="Arial" w:cs="Arial"/>
                <w:sz w:val="18"/>
                <w:szCs w:val="18"/>
              </w:rPr>
            </w:pPr>
            <w:r>
              <w:rPr>
                <w:rFonts w:ascii="Arial" w:hAnsi="Arial" w:cs="Arial"/>
                <w:sz w:val="18"/>
                <w:szCs w:val="18"/>
              </w:rPr>
              <w:t>Dating Violence</w:t>
            </w:r>
          </w:p>
        </w:tc>
        <w:tc>
          <w:tcPr>
            <w:tcW w:w="609" w:type="dxa"/>
            <w:shd w:val="clear" w:color="auto" w:fill="DCE6F0"/>
            <w:vAlign w:val="center"/>
          </w:tcPr>
          <w:p w14:paraId="226FD304" w14:textId="77777777" w:rsidR="00BC7F3E" w:rsidRDefault="00BC7F3E" w:rsidP="00BC7F3E">
            <w:pPr>
              <w:spacing w:before="64" w:after="0" w:line="240" w:lineRule="auto"/>
              <w:ind w:right="-20"/>
              <w:jc w:val="center"/>
              <w:rPr>
                <w:rFonts w:ascii="Arial" w:eastAsia="Arial" w:hAnsi="Arial" w:cs="Arial"/>
                <w:spacing w:val="-4"/>
                <w:w w:val="104"/>
                <w:sz w:val="18"/>
                <w:szCs w:val="18"/>
              </w:rPr>
            </w:pPr>
            <w:r>
              <w:rPr>
                <w:rFonts w:ascii="Arial" w:eastAsia="Arial" w:hAnsi="Arial" w:cs="Arial"/>
                <w:spacing w:val="-4"/>
                <w:w w:val="104"/>
                <w:sz w:val="18"/>
                <w:szCs w:val="18"/>
              </w:rPr>
              <w:t>0</w:t>
            </w:r>
          </w:p>
        </w:tc>
        <w:tc>
          <w:tcPr>
            <w:tcW w:w="670" w:type="dxa"/>
            <w:shd w:val="clear" w:color="auto" w:fill="FFFFFF" w:themeFill="background1"/>
            <w:vAlign w:val="center"/>
          </w:tcPr>
          <w:p w14:paraId="36FF0FBA" w14:textId="77777777" w:rsidR="00BC7F3E" w:rsidRPr="00CC2880" w:rsidRDefault="00BC7F3E" w:rsidP="00BC7F3E">
            <w:pPr>
              <w:spacing w:before="64" w:after="0" w:line="240" w:lineRule="auto"/>
              <w:ind w:right="-20"/>
              <w:jc w:val="center"/>
              <w:rPr>
                <w:rFonts w:ascii="Arial" w:eastAsia="Arial" w:hAnsi="Arial" w:cs="Arial"/>
                <w:spacing w:val="-4"/>
                <w:w w:val="104"/>
                <w:sz w:val="18"/>
                <w:szCs w:val="18"/>
              </w:rPr>
            </w:pPr>
            <w:r>
              <w:rPr>
                <w:rFonts w:ascii="Arial" w:eastAsia="Arial" w:hAnsi="Arial" w:cs="Arial"/>
                <w:spacing w:val="-4"/>
                <w:w w:val="104"/>
                <w:sz w:val="18"/>
                <w:szCs w:val="18"/>
              </w:rPr>
              <w:t>0</w:t>
            </w:r>
          </w:p>
        </w:tc>
        <w:tc>
          <w:tcPr>
            <w:tcW w:w="670" w:type="dxa"/>
            <w:shd w:val="clear" w:color="auto" w:fill="FFFFFF" w:themeFill="background1"/>
            <w:vAlign w:val="center"/>
          </w:tcPr>
          <w:p w14:paraId="720B3326" w14:textId="77777777" w:rsidR="00BC7F3E" w:rsidRPr="00CC2880" w:rsidRDefault="00BC7F3E" w:rsidP="00BC7F3E">
            <w:pPr>
              <w:spacing w:before="64" w:after="0" w:line="240" w:lineRule="auto"/>
              <w:ind w:right="-20"/>
              <w:jc w:val="center"/>
              <w:rPr>
                <w:rFonts w:ascii="Arial" w:eastAsia="Arial" w:hAnsi="Arial" w:cs="Arial"/>
                <w:spacing w:val="-4"/>
                <w:w w:val="104"/>
                <w:sz w:val="18"/>
                <w:szCs w:val="18"/>
              </w:rPr>
            </w:pPr>
            <w:r>
              <w:rPr>
                <w:rFonts w:ascii="Arial" w:eastAsia="Arial" w:hAnsi="Arial" w:cs="Arial"/>
                <w:spacing w:val="-4"/>
                <w:w w:val="104"/>
                <w:sz w:val="18"/>
                <w:szCs w:val="18"/>
              </w:rPr>
              <w:t>0</w:t>
            </w:r>
          </w:p>
        </w:tc>
        <w:tc>
          <w:tcPr>
            <w:tcW w:w="670" w:type="dxa"/>
            <w:shd w:val="clear" w:color="auto" w:fill="FFFFFF" w:themeFill="background1"/>
            <w:vAlign w:val="center"/>
          </w:tcPr>
          <w:p w14:paraId="32B63E2E" w14:textId="77777777" w:rsidR="00BC7F3E" w:rsidRPr="00CC2880" w:rsidRDefault="00BC7F3E" w:rsidP="00BC7F3E">
            <w:pPr>
              <w:spacing w:before="64" w:after="0" w:line="240" w:lineRule="auto"/>
              <w:ind w:right="-20"/>
              <w:jc w:val="center"/>
              <w:rPr>
                <w:rFonts w:ascii="Arial" w:eastAsia="Arial" w:hAnsi="Arial" w:cs="Arial"/>
                <w:spacing w:val="-4"/>
                <w:w w:val="104"/>
                <w:sz w:val="18"/>
                <w:szCs w:val="18"/>
              </w:rPr>
            </w:pPr>
            <w:r>
              <w:rPr>
                <w:rFonts w:ascii="Arial" w:eastAsia="Arial" w:hAnsi="Arial" w:cs="Arial"/>
                <w:spacing w:val="-4"/>
                <w:w w:val="104"/>
                <w:sz w:val="18"/>
                <w:szCs w:val="18"/>
              </w:rPr>
              <w:t>0</w:t>
            </w:r>
          </w:p>
        </w:tc>
        <w:tc>
          <w:tcPr>
            <w:tcW w:w="609" w:type="dxa"/>
            <w:shd w:val="clear" w:color="auto" w:fill="DCE6F0"/>
            <w:vAlign w:val="center"/>
          </w:tcPr>
          <w:p w14:paraId="147C2A7A" w14:textId="77777777" w:rsidR="00BC7F3E" w:rsidRDefault="00BC7F3E" w:rsidP="00BC7F3E">
            <w:pPr>
              <w:spacing w:before="64" w:after="0" w:line="240" w:lineRule="auto"/>
              <w:ind w:right="-20"/>
              <w:jc w:val="center"/>
              <w:rPr>
                <w:rFonts w:ascii="Arial" w:eastAsia="Arial" w:hAnsi="Arial" w:cs="Arial"/>
                <w:spacing w:val="-4"/>
                <w:w w:val="104"/>
                <w:sz w:val="18"/>
                <w:szCs w:val="18"/>
              </w:rPr>
            </w:pPr>
            <w:r>
              <w:rPr>
                <w:rFonts w:ascii="Arial" w:eastAsia="Arial" w:hAnsi="Arial" w:cs="Arial"/>
                <w:spacing w:val="-4"/>
                <w:w w:val="104"/>
                <w:sz w:val="18"/>
                <w:szCs w:val="18"/>
              </w:rPr>
              <w:t>0</w:t>
            </w:r>
          </w:p>
        </w:tc>
        <w:tc>
          <w:tcPr>
            <w:tcW w:w="670" w:type="dxa"/>
            <w:shd w:val="clear" w:color="auto" w:fill="FFFFFF" w:themeFill="background1"/>
            <w:vAlign w:val="center"/>
          </w:tcPr>
          <w:p w14:paraId="7A7653E6" w14:textId="77777777" w:rsidR="00BC7F3E" w:rsidRPr="00CC2880" w:rsidRDefault="00BC7F3E" w:rsidP="00BC7F3E">
            <w:pPr>
              <w:spacing w:before="64" w:after="0" w:line="240" w:lineRule="auto"/>
              <w:ind w:right="-20"/>
              <w:jc w:val="center"/>
              <w:rPr>
                <w:rFonts w:ascii="Arial" w:eastAsia="Arial" w:hAnsi="Arial" w:cs="Arial"/>
                <w:spacing w:val="-4"/>
                <w:w w:val="104"/>
                <w:sz w:val="18"/>
                <w:szCs w:val="18"/>
              </w:rPr>
            </w:pPr>
            <w:r>
              <w:rPr>
                <w:rFonts w:ascii="Arial" w:eastAsia="Arial" w:hAnsi="Arial" w:cs="Arial"/>
                <w:spacing w:val="-4"/>
                <w:w w:val="104"/>
                <w:sz w:val="18"/>
                <w:szCs w:val="18"/>
              </w:rPr>
              <w:t>0</w:t>
            </w:r>
          </w:p>
        </w:tc>
        <w:tc>
          <w:tcPr>
            <w:tcW w:w="671" w:type="dxa"/>
            <w:shd w:val="clear" w:color="auto" w:fill="FFFFFF" w:themeFill="background1"/>
            <w:vAlign w:val="center"/>
          </w:tcPr>
          <w:p w14:paraId="287D86A2" w14:textId="77777777" w:rsidR="00BC7F3E" w:rsidRPr="00CC2880" w:rsidRDefault="00BC7F3E" w:rsidP="00BC7F3E">
            <w:pPr>
              <w:spacing w:before="64" w:after="0" w:line="240" w:lineRule="auto"/>
              <w:ind w:right="-20"/>
              <w:jc w:val="center"/>
              <w:rPr>
                <w:rFonts w:ascii="Arial" w:eastAsia="Arial" w:hAnsi="Arial" w:cs="Arial"/>
                <w:spacing w:val="-4"/>
                <w:w w:val="104"/>
                <w:sz w:val="18"/>
                <w:szCs w:val="18"/>
              </w:rPr>
            </w:pPr>
            <w:r>
              <w:rPr>
                <w:rFonts w:ascii="Arial" w:eastAsia="Arial" w:hAnsi="Arial" w:cs="Arial"/>
                <w:spacing w:val="-4"/>
                <w:w w:val="104"/>
                <w:sz w:val="18"/>
                <w:szCs w:val="18"/>
              </w:rPr>
              <w:t>0</w:t>
            </w:r>
          </w:p>
        </w:tc>
        <w:tc>
          <w:tcPr>
            <w:tcW w:w="670" w:type="dxa"/>
            <w:shd w:val="clear" w:color="auto" w:fill="FFFFFF" w:themeFill="background1"/>
            <w:vAlign w:val="center"/>
          </w:tcPr>
          <w:p w14:paraId="72A2B3DD" w14:textId="77777777" w:rsidR="00BC7F3E" w:rsidRPr="00CC2880" w:rsidRDefault="00BC7F3E" w:rsidP="00BC7F3E">
            <w:pPr>
              <w:spacing w:before="64" w:after="0" w:line="240" w:lineRule="auto"/>
              <w:ind w:right="-20"/>
              <w:jc w:val="center"/>
              <w:rPr>
                <w:rFonts w:ascii="Arial" w:eastAsia="Arial" w:hAnsi="Arial" w:cs="Arial"/>
                <w:spacing w:val="-4"/>
                <w:w w:val="104"/>
                <w:sz w:val="18"/>
                <w:szCs w:val="18"/>
              </w:rPr>
            </w:pPr>
            <w:r>
              <w:rPr>
                <w:rFonts w:ascii="Arial" w:eastAsia="Arial" w:hAnsi="Arial" w:cs="Arial"/>
                <w:spacing w:val="-4"/>
                <w:w w:val="104"/>
                <w:sz w:val="18"/>
                <w:szCs w:val="18"/>
              </w:rPr>
              <w:t>0</w:t>
            </w:r>
          </w:p>
        </w:tc>
        <w:tc>
          <w:tcPr>
            <w:tcW w:w="608" w:type="dxa"/>
            <w:shd w:val="clear" w:color="auto" w:fill="DCE6F0"/>
            <w:vAlign w:val="center"/>
          </w:tcPr>
          <w:p w14:paraId="66DB1C45" w14:textId="77777777" w:rsidR="00BC7F3E" w:rsidRDefault="00BC7F3E" w:rsidP="00BC7F3E">
            <w:pPr>
              <w:spacing w:before="64" w:after="0" w:line="240" w:lineRule="auto"/>
              <w:ind w:right="-20"/>
              <w:jc w:val="center"/>
              <w:rPr>
                <w:rFonts w:ascii="Arial" w:eastAsia="Arial" w:hAnsi="Arial" w:cs="Arial"/>
                <w:spacing w:val="-4"/>
                <w:w w:val="104"/>
                <w:sz w:val="18"/>
                <w:szCs w:val="18"/>
              </w:rPr>
            </w:pPr>
            <w:r>
              <w:rPr>
                <w:rFonts w:ascii="Arial" w:eastAsia="Arial" w:hAnsi="Arial" w:cs="Arial"/>
                <w:spacing w:val="-4"/>
                <w:w w:val="104"/>
                <w:sz w:val="18"/>
                <w:szCs w:val="18"/>
              </w:rPr>
              <w:t>0</w:t>
            </w:r>
          </w:p>
        </w:tc>
        <w:tc>
          <w:tcPr>
            <w:tcW w:w="670" w:type="dxa"/>
            <w:shd w:val="clear" w:color="auto" w:fill="FFFFFF" w:themeFill="background1"/>
            <w:vAlign w:val="center"/>
          </w:tcPr>
          <w:p w14:paraId="7ED86DFC" w14:textId="77777777" w:rsidR="00BC7F3E" w:rsidRPr="00CC2880" w:rsidRDefault="00BC7F3E" w:rsidP="00BC7F3E">
            <w:pPr>
              <w:spacing w:before="64" w:after="0" w:line="240" w:lineRule="auto"/>
              <w:ind w:right="-20"/>
              <w:jc w:val="center"/>
              <w:rPr>
                <w:rFonts w:ascii="Arial" w:eastAsia="Arial" w:hAnsi="Arial" w:cs="Arial"/>
                <w:spacing w:val="-4"/>
                <w:w w:val="104"/>
                <w:sz w:val="18"/>
                <w:szCs w:val="18"/>
              </w:rPr>
            </w:pPr>
            <w:r>
              <w:rPr>
                <w:rFonts w:ascii="Arial" w:eastAsia="Arial" w:hAnsi="Arial" w:cs="Arial"/>
                <w:spacing w:val="-4"/>
                <w:w w:val="104"/>
                <w:sz w:val="18"/>
                <w:szCs w:val="18"/>
              </w:rPr>
              <w:t>0</w:t>
            </w:r>
          </w:p>
        </w:tc>
        <w:tc>
          <w:tcPr>
            <w:tcW w:w="670" w:type="dxa"/>
            <w:shd w:val="clear" w:color="auto" w:fill="FFFFFF" w:themeFill="background1"/>
            <w:vAlign w:val="center"/>
          </w:tcPr>
          <w:p w14:paraId="50006477" w14:textId="77777777" w:rsidR="00BC7F3E" w:rsidRPr="00CC2880" w:rsidRDefault="00BC7F3E" w:rsidP="00BC7F3E">
            <w:pPr>
              <w:spacing w:before="64" w:after="0" w:line="240" w:lineRule="auto"/>
              <w:ind w:right="-20"/>
              <w:jc w:val="center"/>
              <w:rPr>
                <w:rFonts w:ascii="Arial" w:eastAsia="Arial" w:hAnsi="Arial" w:cs="Arial"/>
                <w:spacing w:val="-4"/>
                <w:w w:val="104"/>
                <w:sz w:val="18"/>
                <w:szCs w:val="18"/>
              </w:rPr>
            </w:pPr>
            <w:r>
              <w:rPr>
                <w:rFonts w:ascii="Arial" w:eastAsia="Arial" w:hAnsi="Arial" w:cs="Arial"/>
                <w:spacing w:val="-4"/>
                <w:w w:val="104"/>
                <w:sz w:val="18"/>
                <w:szCs w:val="18"/>
              </w:rPr>
              <w:t>0</w:t>
            </w:r>
          </w:p>
        </w:tc>
        <w:tc>
          <w:tcPr>
            <w:tcW w:w="670" w:type="dxa"/>
            <w:shd w:val="clear" w:color="auto" w:fill="FFFFFF" w:themeFill="background1"/>
            <w:vAlign w:val="center"/>
          </w:tcPr>
          <w:p w14:paraId="3A1B1640" w14:textId="77777777" w:rsidR="00BC7F3E" w:rsidRPr="00CC2880" w:rsidRDefault="00BC7F3E" w:rsidP="00BC7F3E">
            <w:pPr>
              <w:spacing w:before="64" w:after="0" w:line="240" w:lineRule="auto"/>
              <w:ind w:right="-20"/>
              <w:jc w:val="center"/>
              <w:rPr>
                <w:rFonts w:ascii="Arial" w:eastAsia="Arial" w:hAnsi="Arial" w:cs="Arial"/>
                <w:spacing w:val="-4"/>
                <w:w w:val="104"/>
                <w:sz w:val="18"/>
                <w:szCs w:val="18"/>
              </w:rPr>
            </w:pPr>
            <w:r>
              <w:rPr>
                <w:rFonts w:ascii="Arial" w:eastAsia="Arial" w:hAnsi="Arial" w:cs="Arial"/>
                <w:spacing w:val="-4"/>
                <w:w w:val="104"/>
                <w:sz w:val="18"/>
                <w:szCs w:val="18"/>
              </w:rPr>
              <w:t>0</w:t>
            </w:r>
          </w:p>
        </w:tc>
      </w:tr>
      <w:tr w:rsidR="005A3A29" w:rsidRPr="00D126EF" w14:paraId="496F756A" w14:textId="77777777" w:rsidTr="005A3A29">
        <w:trPr>
          <w:trHeight w:hRule="exact" w:val="288"/>
          <w:jc w:val="center"/>
        </w:trPr>
        <w:tc>
          <w:tcPr>
            <w:tcW w:w="3062" w:type="dxa"/>
            <w:gridSpan w:val="2"/>
            <w:vAlign w:val="center"/>
          </w:tcPr>
          <w:p w14:paraId="51262404" w14:textId="77777777" w:rsidR="00BC7F3E" w:rsidRPr="00D5170D" w:rsidRDefault="00BC7F3E" w:rsidP="00BC7F3E">
            <w:pPr>
              <w:spacing w:after="0" w:line="194" w:lineRule="exact"/>
              <w:ind w:left="236" w:right="-20"/>
              <w:rPr>
                <w:rFonts w:ascii="Arial" w:hAnsi="Arial" w:cs="Arial"/>
                <w:sz w:val="18"/>
                <w:szCs w:val="18"/>
              </w:rPr>
            </w:pPr>
            <w:r>
              <w:rPr>
                <w:rFonts w:ascii="Arial" w:hAnsi="Arial" w:cs="Arial"/>
                <w:sz w:val="18"/>
                <w:szCs w:val="18"/>
              </w:rPr>
              <w:t>Stalking</w:t>
            </w:r>
          </w:p>
        </w:tc>
        <w:tc>
          <w:tcPr>
            <w:tcW w:w="609" w:type="dxa"/>
            <w:shd w:val="clear" w:color="auto" w:fill="DCE6F0"/>
            <w:vAlign w:val="center"/>
          </w:tcPr>
          <w:p w14:paraId="3F408EDC" w14:textId="77777777" w:rsidR="00BC7F3E" w:rsidRDefault="00BC7F3E" w:rsidP="00BC7F3E">
            <w:pPr>
              <w:spacing w:before="64" w:after="0" w:line="240" w:lineRule="auto"/>
              <w:ind w:right="-20"/>
              <w:jc w:val="center"/>
              <w:rPr>
                <w:rFonts w:ascii="Arial" w:eastAsia="Arial" w:hAnsi="Arial" w:cs="Arial"/>
                <w:spacing w:val="-4"/>
                <w:w w:val="104"/>
                <w:sz w:val="18"/>
                <w:szCs w:val="18"/>
              </w:rPr>
            </w:pPr>
            <w:r>
              <w:rPr>
                <w:rFonts w:ascii="Arial" w:eastAsia="Arial" w:hAnsi="Arial" w:cs="Arial"/>
                <w:spacing w:val="-4"/>
                <w:w w:val="104"/>
                <w:sz w:val="18"/>
                <w:szCs w:val="18"/>
              </w:rPr>
              <w:t>0</w:t>
            </w:r>
          </w:p>
        </w:tc>
        <w:tc>
          <w:tcPr>
            <w:tcW w:w="670" w:type="dxa"/>
            <w:shd w:val="clear" w:color="auto" w:fill="FFFFFF" w:themeFill="background1"/>
            <w:vAlign w:val="center"/>
          </w:tcPr>
          <w:p w14:paraId="2AB56CDC" w14:textId="77777777" w:rsidR="00BC7F3E" w:rsidRPr="00CC2880" w:rsidRDefault="00BC7F3E" w:rsidP="00BC7F3E">
            <w:pPr>
              <w:spacing w:before="64" w:after="0" w:line="240" w:lineRule="auto"/>
              <w:ind w:right="-20"/>
              <w:jc w:val="center"/>
              <w:rPr>
                <w:rFonts w:ascii="Arial" w:eastAsia="Arial" w:hAnsi="Arial" w:cs="Arial"/>
                <w:spacing w:val="-4"/>
                <w:w w:val="104"/>
                <w:sz w:val="18"/>
                <w:szCs w:val="18"/>
              </w:rPr>
            </w:pPr>
            <w:r>
              <w:rPr>
                <w:rFonts w:ascii="Arial" w:eastAsia="Arial" w:hAnsi="Arial" w:cs="Arial"/>
                <w:spacing w:val="-4"/>
                <w:w w:val="104"/>
                <w:sz w:val="18"/>
                <w:szCs w:val="18"/>
              </w:rPr>
              <w:t>0</w:t>
            </w:r>
          </w:p>
        </w:tc>
        <w:tc>
          <w:tcPr>
            <w:tcW w:w="670" w:type="dxa"/>
            <w:shd w:val="clear" w:color="auto" w:fill="FFFFFF" w:themeFill="background1"/>
            <w:vAlign w:val="center"/>
          </w:tcPr>
          <w:p w14:paraId="0D1DECB9" w14:textId="77777777" w:rsidR="00BC7F3E" w:rsidRPr="00CC2880" w:rsidRDefault="00BC7F3E" w:rsidP="00BC7F3E">
            <w:pPr>
              <w:spacing w:before="64" w:after="0" w:line="240" w:lineRule="auto"/>
              <w:ind w:right="-20"/>
              <w:jc w:val="center"/>
              <w:rPr>
                <w:rFonts w:ascii="Arial" w:eastAsia="Arial" w:hAnsi="Arial" w:cs="Arial"/>
                <w:spacing w:val="-4"/>
                <w:w w:val="104"/>
                <w:sz w:val="18"/>
                <w:szCs w:val="18"/>
              </w:rPr>
            </w:pPr>
            <w:r>
              <w:rPr>
                <w:rFonts w:ascii="Arial" w:eastAsia="Arial" w:hAnsi="Arial" w:cs="Arial"/>
                <w:spacing w:val="-4"/>
                <w:w w:val="104"/>
                <w:sz w:val="18"/>
                <w:szCs w:val="18"/>
              </w:rPr>
              <w:t>0</w:t>
            </w:r>
          </w:p>
        </w:tc>
        <w:tc>
          <w:tcPr>
            <w:tcW w:w="670" w:type="dxa"/>
            <w:shd w:val="clear" w:color="auto" w:fill="FFFFFF" w:themeFill="background1"/>
            <w:vAlign w:val="center"/>
          </w:tcPr>
          <w:p w14:paraId="500F1C8B" w14:textId="77777777" w:rsidR="00BC7F3E" w:rsidRPr="00CC2880" w:rsidRDefault="00BC7F3E" w:rsidP="00BC7F3E">
            <w:pPr>
              <w:spacing w:before="64" w:after="0" w:line="240" w:lineRule="auto"/>
              <w:ind w:right="-20"/>
              <w:jc w:val="center"/>
              <w:rPr>
                <w:rFonts w:ascii="Arial" w:eastAsia="Arial" w:hAnsi="Arial" w:cs="Arial"/>
                <w:spacing w:val="-4"/>
                <w:w w:val="104"/>
                <w:sz w:val="18"/>
                <w:szCs w:val="18"/>
              </w:rPr>
            </w:pPr>
            <w:r>
              <w:rPr>
                <w:rFonts w:ascii="Arial" w:eastAsia="Arial" w:hAnsi="Arial" w:cs="Arial"/>
                <w:spacing w:val="-4"/>
                <w:w w:val="104"/>
                <w:sz w:val="18"/>
                <w:szCs w:val="18"/>
              </w:rPr>
              <w:t>0</w:t>
            </w:r>
          </w:p>
        </w:tc>
        <w:tc>
          <w:tcPr>
            <w:tcW w:w="609" w:type="dxa"/>
            <w:shd w:val="clear" w:color="auto" w:fill="DCE6F0"/>
            <w:vAlign w:val="center"/>
          </w:tcPr>
          <w:p w14:paraId="6EC6E832" w14:textId="77777777" w:rsidR="00BC7F3E" w:rsidRDefault="00BC7F3E" w:rsidP="00BC7F3E">
            <w:pPr>
              <w:spacing w:before="64" w:after="0" w:line="240" w:lineRule="auto"/>
              <w:ind w:right="-20"/>
              <w:jc w:val="center"/>
              <w:rPr>
                <w:rFonts w:ascii="Arial" w:eastAsia="Arial" w:hAnsi="Arial" w:cs="Arial"/>
                <w:spacing w:val="-4"/>
                <w:w w:val="104"/>
                <w:sz w:val="18"/>
                <w:szCs w:val="18"/>
              </w:rPr>
            </w:pPr>
            <w:r>
              <w:rPr>
                <w:rFonts w:ascii="Arial" w:eastAsia="Arial" w:hAnsi="Arial" w:cs="Arial"/>
                <w:spacing w:val="-4"/>
                <w:w w:val="104"/>
                <w:sz w:val="18"/>
                <w:szCs w:val="18"/>
              </w:rPr>
              <w:t>0</w:t>
            </w:r>
          </w:p>
        </w:tc>
        <w:tc>
          <w:tcPr>
            <w:tcW w:w="670" w:type="dxa"/>
            <w:shd w:val="clear" w:color="auto" w:fill="FFFFFF" w:themeFill="background1"/>
            <w:vAlign w:val="center"/>
          </w:tcPr>
          <w:p w14:paraId="5FC6AEFD" w14:textId="77777777" w:rsidR="00BC7F3E" w:rsidRPr="00CC2880" w:rsidRDefault="00BC7F3E" w:rsidP="00BC7F3E">
            <w:pPr>
              <w:spacing w:before="64" w:after="0" w:line="240" w:lineRule="auto"/>
              <w:ind w:right="-20"/>
              <w:jc w:val="center"/>
              <w:rPr>
                <w:rFonts w:ascii="Arial" w:eastAsia="Arial" w:hAnsi="Arial" w:cs="Arial"/>
                <w:spacing w:val="-4"/>
                <w:w w:val="104"/>
                <w:sz w:val="18"/>
                <w:szCs w:val="18"/>
              </w:rPr>
            </w:pPr>
            <w:r>
              <w:rPr>
                <w:rFonts w:ascii="Arial" w:eastAsia="Arial" w:hAnsi="Arial" w:cs="Arial"/>
                <w:spacing w:val="-4"/>
                <w:w w:val="104"/>
                <w:sz w:val="18"/>
                <w:szCs w:val="18"/>
              </w:rPr>
              <w:t>0</w:t>
            </w:r>
          </w:p>
        </w:tc>
        <w:tc>
          <w:tcPr>
            <w:tcW w:w="671" w:type="dxa"/>
            <w:shd w:val="clear" w:color="auto" w:fill="FFFFFF" w:themeFill="background1"/>
            <w:vAlign w:val="center"/>
          </w:tcPr>
          <w:p w14:paraId="6433FE3E" w14:textId="77777777" w:rsidR="00BC7F3E" w:rsidRPr="00CC2880" w:rsidRDefault="00BC7F3E" w:rsidP="00BC7F3E">
            <w:pPr>
              <w:spacing w:before="64" w:after="0" w:line="240" w:lineRule="auto"/>
              <w:ind w:right="-20"/>
              <w:jc w:val="center"/>
              <w:rPr>
                <w:rFonts w:ascii="Arial" w:eastAsia="Arial" w:hAnsi="Arial" w:cs="Arial"/>
                <w:spacing w:val="-4"/>
                <w:w w:val="104"/>
                <w:sz w:val="18"/>
                <w:szCs w:val="18"/>
              </w:rPr>
            </w:pPr>
            <w:r>
              <w:rPr>
                <w:rFonts w:ascii="Arial" w:eastAsia="Arial" w:hAnsi="Arial" w:cs="Arial"/>
                <w:spacing w:val="-4"/>
                <w:w w:val="104"/>
                <w:sz w:val="18"/>
                <w:szCs w:val="18"/>
              </w:rPr>
              <w:t>0</w:t>
            </w:r>
          </w:p>
        </w:tc>
        <w:tc>
          <w:tcPr>
            <w:tcW w:w="670" w:type="dxa"/>
            <w:shd w:val="clear" w:color="auto" w:fill="FFFFFF" w:themeFill="background1"/>
            <w:vAlign w:val="center"/>
          </w:tcPr>
          <w:p w14:paraId="39AD84AA" w14:textId="77777777" w:rsidR="00BC7F3E" w:rsidRPr="00CC2880" w:rsidRDefault="00BC7F3E" w:rsidP="00BC7F3E">
            <w:pPr>
              <w:spacing w:before="64" w:after="0" w:line="240" w:lineRule="auto"/>
              <w:ind w:right="-20"/>
              <w:jc w:val="center"/>
              <w:rPr>
                <w:rFonts w:ascii="Arial" w:eastAsia="Arial" w:hAnsi="Arial" w:cs="Arial"/>
                <w:spacing w:val="-4"/>
                <w:w w:val="104"/>
                <w:sz w:val="18"/>
                <w:szCs w:val="18"/>
              </w:rPr>
            </w:pPr>
            <w:r>
              <w:rPr>
                <w:rFonts w:ascii="Arial" w:eastAsia="Arial" w:hAnsi="Arial" w:cs="Arial"/>
                <w:spacing w:val="-4"/>
                <w:w w:val="104"/>
                <w:sz w:val="18"/>
                <w:szCs w:val="18"/>
              </w:rPr>
              <w:t>0</w:t>
            </w:r>
          </w:p>
        </w:tc>
        <w:tc>
          <w:tcPr>
            <w:tcW w:w="608" w:type="dxa"/>
            <w:shd w:val="clear" w:color="auto" w:fill="DCE6F0"/>
            <w:vAlign w:val="center"/>
          </w:tcPr>
          <w:p w14:paraId="50C73610" w14:textId="77777777" w:rsidR="00BC7F3E" w:rsidRDefault="00BC7F3E" w:rsidP="00BC7F3E">
            <w:pPr>
              <w:spacing w:before="64" w:after="0" w:line="240" w:lineRule="auto"/>
              <w:ind w:right="-20"/>
              <w:jc w:val="center"/>
              <w:rPr>
                <w:rFonts w:ascii="Arial" w:eastAsia="Arial" w:hAnsi="Arial" w:cs="Arial"/>
                <w:spacing w:val="-4"/>
                <w:w w:val="104"/>
                <w:sz w:val="18"/>
                <w:szCs w:val="18"/>
              </w:rPr>
            </w:pPr>
            <w:r>
              <w:rPr>
                <w:rFonts w:ascii="Arial" w:eastAsia="Arial" w:hAnsi="Arial" w:cs="Arial"/>
                <w:spacing w:val="-4"/>
                <w:w w:val="104"/>
                <w:sz w:val="18"/>
                <w:szCs w:val="18"/>
              </w:rPr>
              <w:t>0</w:t>
            </w:r>
          </w:p>
        </w:tc>
        <w:tc>
          <w:tcPr>
            <w:tcW w:w="670" w:type="dxa"/>
            <w:shd w:val="clear" w:color="auto" w:fill="FFFFFF" w:themeFill="background1"/>
            <w:vAlign w:val="center"/>
          </w:tcPr>
          <w:p w14:paraId="0571E885" w14:textId="77777777" w:rsidR="00BC7F3E" w:rsidRPr="00CC2880" w:rsidRDefault="00BC7F3E" w:rsidP="00BC7F3E">
            <w:pPr>
              <w:spacing w:before="64" w:after="0" w:line="240" w:lineRule="auto"/>
              <w:ind w:right="-20"/>
              <w:jc w:val="center"/>
              <w:rPr>
                <w:rFonts w:ascii="Arial" w:eastAsia="Arial" w:hAnsi="Arial" w:cs="Arial"/>
                <w:spacing w:val="-4"/>
                <w:w w:val="104"/>
                <w:sz w:val="18"/>
                <w:szCs w:val="18"/>
              </w:rPr>
            </w:pPr>
            <w:r>
              <w:rPr>
                <w:rFonts w:ascii="Arial" w:eastAsia="Arial" w:hAnsi="Arial" w:cs="Arial"/>
                <w:spacing w:val="-4"/>
                <w:w w:val="104"/>
                <w:sz w:val="18"/>
                <w:szCs w:val="18"/>
              </w:rPr>
              <w:t>0</w:t>
            </w:r>
          </w:p>
        </w:tc>
        <w:tc>
          <w:tcPr>
            <w:tcW w:w="670" w:type="dxa"/>
            <w:shd w:val="clear" w:color="auto" w:fill="FFFFFF" w:themeFill="background1"/>
            <w:vAlign w:val="center"/>
          </w:tcPr>
          <w:p w14:paraId="7DF1EE96" w14:textId="77777777" w:rsidR="00BC7F3E" w:rsidRPr="00CC2880" w:rsidRDefault="00BC7F3E" w:rsidP="00BC7F3E">
            <w:pPr>
              <w:spacing w:before="64" w:after="0" w:line="240" w:lineRule="auto"/>
              <w:ind w:right="-20"/>
              <w:jc w:val="center"/>
              <w:rPr>
                <w:rFonts w:ascii="Arial" w:eastAsia="Arial" w:hAnsi="Arial" w:cs="Arial"/>
                <w:spacing w:val="-4"/>
                <w:w w:val="104"/>
                <w:sz w:val="18"/>
                <w:szCs w:val="18"/>
              </w:rPr>
            </w:pPr>
            <w:r>
              <w:rPr>
                <w:rFonts w:ascii="Arial" w:eastAsia="Arial" w:hAnsi="Arial" w:cs="Arial"/>
                <w:spacing w:val="-4"/>
                <w:w w:val="104"/>
                <w:sz w:val="18"/>
                <w:szCs w:val="18"/>
              </w:rPr>
              <w:t>0</w:t>
            </w:r>
          </w:p>
        </w:tc>
        <w:tc>
          <w:tcPr>
            <w:tcW w:w="670" w:type="dxa"/>
            <w:shd w:val="clear" w:color="auto" w:fill="FFFFFF" w:themeFill="background1"/>
            <w:vAlign w:val="center"/>
          </w:tcPr>
          <w:p w14:paraId="455ADA24" w14:textId="77777777" w:rsidR="00BC7F3E" w:rsidRPr="00CC2880" w:rsidRDefault="00BC7F3E" w:rsidP="00BC7F3E">
            <w:pPr>
              <w:spacing w:before="64" w:after="0" w:line="240" w:lineRule="auto"/>
              <w:ind w:right="-20"/>
              <w:jc w:val="center"/>
              <w:rPr>
                <w:rFonts w:ascii="Arial" w:eastAsia="Arial" w:hAnsi="Arial" w:cs="Arial"/>
                <w:spacing w:val="-4"/>
                <w:w w:val="104"/>
                <w:sz w:val="18"/>
                <w:szCs w:val="18"/>
              </w:rPr>
            </w:pPr>
            <w:r>
              <w:rPr>
                <w:rFonts w:ascii="Arial" w:eastAsia="Arial" w:hAnsi="Arial" w:cs="Arial"/>
                <w:spacing w:val="-4"/>
                <w:w w:val="104"/>
                <w:sz w:val="18"/>
                <w:szCs w:val="18"/>
              </w:rPr>
              <w:t>0</w:t>
            </w:r>
          </w:p>
        </w:tc>
      </w:tr>
    </w:tbl>
    <w:p w14:paraId="5B121A16" w14:textId="77777777" w:rsidR="00213BCB" w:rsidRDefault="00213BCB" w:rsidP="00213BCB">
      <w:pPr>
        <w:spacing w:after="0"/>
        <w:contextualSpacing/>
        <w:rPr>
          <w:rFonts w:ascii="Arial" w:hAnsi="Arial" w:cs="Arial"/>
          <w:sz w:val="20"/>
        </w:rPr>
      </w:pPr>
    </w:p>
    <w:p w14:paraId="607FA0C0" w14:textId="77777777" w:rsidR="00213BCB" w:rsidRDefault="00213BCB" w:rsidP="00213BCB">
      <w:pPr>
        <w:spacing w:after="0"/>
        <w:contextualSpacing/>
        <w:rPr>
          <w:rFonts w:ascii="Arial" w:hAnsi="Arial" w:cs="Arial"/>
          <w:sz w:val="20"/>
        </w:rPr>
      </w:pPr>
    </w:p>
    <w:p w14:paraId="5180FD6C" w14:textId="77777777" w:rsidR="00242DB2" w:rsidRDefault="00242DB2" w:rsidP="00E528D1"/>
    <w:p w14:paraId="7B56BC18" w14:textId="77777777" w:rsidR="00242DB2" w:rsidRDefault="00242DB2" w:rsidP="00E528D1"/>
    <w:p w14:paraId="10397F2E" w14:textId="77777777" w:rsidR="009E383B" w:rsidRPr="00242DB2" w:rsidRDefault="009E383B" w:rsidP="00B7522C">
      <w:pPr>
        <w:pStyle w:val="Heading2"/>
      </w:pPr>
      <w:bookmarkStart w:id="20" w:name="_Toc83671025"/>
      <w:r w:rsidRPr="00E01AE8">
        <w:lastRenderedPageBreak/>
        <w:t>CRIME DEFINITION</w:t>
      </w:r>
      <w:r w:rsidR="008735B2" w:rsidRPr="00E01AE8">
        <w:t>S</w:t>
      </w:r>
      <w:bookmarkEnd w:id="20"/>
    </w:p>
    <w:p w14:paraId="08D0CBAD" w14:textId="77777777" w:rsidR="009E383B" w:rsidRDefault="009E383B" w:rsidP="00E528D1">
      <w:r>
        <w:t>The above statistics were compiled in accordance with the definition used by the Federal Bureau of Investigation’s (FBI’s) Uniform Crime Reporting (UCR) Program. These definitions are provided below.</w:t>
      </w:r>
    </w:p>
    <w:p w14:paraId="4D2255A8" w14:textId="409CCB89" w:rsidR="000B5513" w:rsidRPr="000B5513" w:rsidRDefault="000B5513" w:rsidP="00B7522C">
      <w:pPr>
        <w:pStyle w:val="Heading3"/>
      </w:pPr>
      <w:bookmarkStart w:id="21" w:name="_Toc83671026"/>
      <w:r w:rsidRPr="000B5513">
        <w:t>CRIMINAL OFFENSES</w:t>
      </w:r>
      <w:bookmarkEnd w:id="21"/>
    </w:p>
    <w:p w14:paraId="393CF582" w14:textId="77777777" w:rsidR="003A5742" w:rsidRDefault="002B4C65" w:rsidP="005A3A29">
      <w:pPr>
        <w:jc w:val="both"/>
      </w:pPr>
      <w:r w:rsidRPr="00762694">
        <w:rPr>
          <w:b/>
        </w:rPr>
        <w:t xml:space="preserve">Criminal </w:t>
      </w:r>
      <w:r w:rsidR="000B5513" w:rsidRPr="00762694">
        <w:rPr>
          <w:b/>
        </w:rPr>
        <w:t>Homicide</w:t>
      </w:r>
      <w:r>
        <w:t>.  These offenses are separated into two categories:</w:t>
      </w:r>
    </w:p>
    <w:p w14:paraId="72A35025" w14:textId="11377BC6" w:rsidR="002B4C65" w:rsidRDefault="002B4C65" w:rsidP="006070A1">
      <w:pPr>
        <w:pStyle w:val="ListParagraph"/>
        <w:numPr>
          <w:ilvl w:val="0"/>
          <w:numId w:val="6"/>
        </w:numPr>
        <w:jc w:val="both"/>
      </w:pPr>
      <w:r>
        <w:t xml:space="preserve"> Murder and Non-negligent Manslaughter is defined as the </w:t>
      </w:r>
      <w:r w:rsidRPr="002B4C65">
        <w:rPr>
          <w:i/>
        </w:rPr>
        <w:t xml:space="preserve">willful (non-negligent) killing of one human being by another. </w:t>
      </w:r>
      <w:r>
        <w:t xml:space="preserve">Murder also </w:t>
      </w:r>
      <w:proofErr w:type="gramStart"/>
      <w:r>
        <w:t>include</w:t>
      </w:r>
      <w:proofErr w:type="gramEnd"/>
      <w:r>
        <w:t xml:space="preserve"> any death caused by injuries received in a fight, argument, quarrel, </w:t>
      </w:r>
      <w:r w:rsidR="00762694">
        <w:t>assault,</w:t>
      </w:r>
      <w:r>
        <w:t xml:space="preserve"> or the commission of a crime.</w:t>
      </w:r>
    </w:p>
    <w:p w14:paraId="7E468610" w14:textId="77777777" w:rsidR="003A319B" w:rsidRDefault="003A319B" w:rsidP="006070A1">
      <w:pPr>
        <w:pStyle w:val="ListParagraph"/>
        <w:numPr>
          <w:ilvl w:val="0"/>
          <w:numId w:val="6"/>
        </w:numPr>
        <w:jc w:val="both"/>
      </w:pPr>
      <w:r>
        <w:t>Manslaughter by Negligence is defined as the killing of another person through gross negligence. In other words, this offense is something that a reasonable and prudent person would not do.</w:t>
      </w:r>
    </w:p>
    <w:p w14:paraId="661451DB" w14:textId="77777777" w:rsidR="003A319B" w:rsidRDefault="003A319B" w:rsidP="005A3A29">
      <w:r w:rsidRPr="00762694">
        <w:rPr>
          <w:b/>
        </w:rPr>
        <w:t>Sexual Assault (Sex Offenses) – Forcible</w:t>
      </w:r>
      <w:r>
        <w:t xml:space="preserve">.  Any sexual act directed against another </w:t>
      </w:r>
      <w:r w:rsidR="00CF2FDA">
        <w:t>person, forcibly and/or against that persons’ will, or not forcibly or against the person’s will where the victim is incapable of giving consent, including:</w:t>
      </w:r>
    </w:p>
    <w:p w14:paraId="1FE4500E" w14:textId="77777777" w:rsidR="00A249DC" w:rsidRPr="005A3A29" w:rsidRDefault="00A249DC" w:rsidP="005A3A29">
      <w:pPr>
        <w:pStyle w:val="ListParagraph"/>
        <w:numPr>
          <w:ilvl w:val="0"/>
          <w:numId w:val="48"/>
        </w:numPr>
        <w:spacing w:after="0" w:line="240" w:lineRule="auto"/>
        <w:rPr>
          <w:color w:val="000000"/>
        </w:rPr>
      </w:pPr>
      <w:r w:rsidRPr="005A3A29">
        <w:rPr>
          <w:color w:val="000000"/>
        </w:rPr>
        <w:t xml:space="preserve">Any sexual act directed against another person, </w:t>
      </w:r>
    </w:p>
    <w:p w14:paraId="14DFDDB0" w14:textId="77777777" w:rsidR="00A249DC" w:rsidRPr="005A3A29" w:rsidRDefault="00A249DC" w:rsidP="005A3A29">
      <w:pPr>
        <w:pStyle w:val="ListParagraph"/>
        <w:numPr>
          <w:ilvl w:val="0"/>
          <w:numId w:val="48"/>
        </w:numPr>
        <w:spacing w:after="0" w:line="240" w:lineRule="auto"/>
        <w:rPr>
          <w:color w:val="000000"/>
        </w:rPr>
      </w:pPr>
      <w:r w:rsidRPr="005A3A29">
        <w:rPr>
          <w:color w:val="000000"/>
        </w:rPr>
        <w:t xml:space="preserve">without the consent of the Complainant, </w:t>
      </w:r>
    </w:p>
    <w:p w14:paraId="6B48700B" w14:textId="77777777" w:rsidR="00A249DC" w:rsidRPr="005A3A29" w:rsidRDefault="00A249DC" w:rsidP="005A3A29">
      <w:pPr>
        <w:pStyle w:val="ListParagraph"/>
        <w:numPr>
          <w:ilvl w:val="0"/>
          <w:numId w:val="48"/>
        </w:numPr>
        <w:spacing w:after="0" w:line="240" w:lineRule="auto"/>
        <w:rPr>
          <w:color w:val="000000"/>
        </w:rPr>
      </w:pPr>
      <w:r w:rsidRPr="005A3A29">
        <w:rPr>
          <w:color w:val="000000"/>
        </w:rPr>
        <w:t>including instances in which the Complainant is incapable of giving consent.</w:t>
      </w:r>
      <w:r w:rsidRPr="00DF4C91">
        <w:rPr>
          <w:vertAlign w:val="superscript"/>
        </w:rPr>
        <w:footnoteReference w:id="1"/>
      </w:r>
    </w:p>
    <w:p w14:paraId="76763C11" w14:textId="77777777" w:rsidR="003E48BF" w:rsidRDefault="003E48BF" w:rsidP="00762694">
      <w:pPr>
        <w:rPr>
          <w:b/>
        </w:rPr>
      </w:pPr>
    </w:p>
    <w:p w14:paraId="13D3E1E0" w14:textId="44EA9580" w:rsidR="00B63B13" w:rsidRDefault="00741CD3" w:rsidP="005A3A29">
      <w:r w:rsidRPr="00762694">
        <w:rPr>
          <w:b/>
        </w:rPr>
        <w:t>Non-Forcible Sex Offense</w:t>
      </w:r>
      <w:r>
        <w:t xml:space="preserve"> is a sexual contact, sexual intercourse, or the unlawful behavior or conduct intended to result in sexual gratification without force or threat of force and where the victim is incapable of giving consent</w:t>
      </w:r>
      <w:r w:rsidR="00B63B13">
        <w:t>, to include:</w:t>
      </w:r>
    </w:p>
    <w:p w14:paraId="74BBEB8C" w14:textId="77777777" w:rsidR="00B63B13" w:rsidRPr="00DF4C91" w:rsidRDefault="00B63B13" w:rsidP="005A3A29">
      <w:pPr>
        <w:pStyle w:val="ListParagraph"/>
        <w:numPr>
          <w:ilvl w:val="0"/>
          <w:numId w:val="50"/>
        </w:numPr>
        <w:spacing w:after="0" w:line="240" w:lineRule="auto"/>
      </w:pPr>
      <w:r w:rsidRPr="005A3A29">
        <w:rPr>
          <w:color w:val="000000"/>
        </w:rPr>
        <w:t>Incest</w:t>
      </w:r>
      <w:r w:rsidRPr="00DF4C91">
        <w:t>:</w:t>
      </w:r>
    </w:p>
    <w:p w14:paraId="6848472D" w14:textId="77777777" w:rsidR="00B63B13" w:rsidRPr="00DF4C91" w:rsidRDefault="00B63B13" w:rsidP="005A3A29">
      <w:pPr>
        <w:pStyle w:val="ListParagraph"/>
        <w:numPr>
          <w:ilvl w:val="1"/>
          <w:numId w:val="50"/>
        </w:numPr>
        <w:spacing w:after="0" w:line="240" w:lineRule="auto"/>
      </w:pPr>
      <w:r w:rsidRPr="005A3A29">
        <w:rPr>
          <w:color w:val="000000"/>
        </w:rPr>
        <w:t xml:space="preserve">Non-forcible sexual intercourse, </w:t>
      </w:r>
    </w:p>
    <w:p w14:paraId="37DF8A26" w14:textId="77777777" w:rsidR="00B63B13" w:rsidRPr="00DF4C91" w:rsidRDefault="00B63B13" w:rsidP="005A3A29">
      <w:pPr>
        <w:pStyle w:val="ListParagraph"/>
        <w:numPr>
          <w:ilvl w:val="1"/>
          <w:numId w:val="50"/>
        </w:numPr>
        <w:spacing w:after="0" w:line="240" w:lineRule="auto"/>
      </w:pPr>
      <w:r w:rsidRPr="005A3A29">
        <w:rPr>
          <w:color w:val="000000"/>
        </w:rPr>
        <w:t xml:space="preserve">between persons who are related to each other, </w:t>
      </w:r>
    </w:p>
    <w:p w14:paraId="15C3B6DD" w14:textId="77777777" w:rsidR="00B63B13" w:rsidRPr="00DF4C91" w:rsidRDefault="00B63B13" w:rsidP="005A3A29">
      <w:pPr>
        <w:pStyle w:val="ListParagraph"/>
        <w:numPr>
          <w:ilvl w:val="1"/>
          <w:numId w:val="50"/>
        </w:numPr>
        <w:spacing w:after="0" w:line="240" w:lineRule="auto"/>
      </w:pPr>
      <w:r w:rsidRPr="005A3A29">
        <w:rPr>
          <w:color w:val="000000"/>
        </w:rPr>
        <w:t>within the degrees wherein marriage is prohibited by Utah law. </w:t>
      </w:r>
    </w:p>
    <w:p w14:paraId="104AF4B6" w14:textId="77777777" w:rsidR="00B63B13" w:rsidRPr="00DF4C91" w:rsidRDefault="00B63B13" w:rsidP="005A3A29">
      <w:pPr>
        <w:pStyle w:val="ListParagraph"/>
        <w:numPr>
          <w:ilvl w:val="0"/>
          <w:numId w:val="50"/>
        </w:numPr>
        <w:spacing w:after="0" w:line="240" w:lineRule="auto"/>
      </w:pPr>
      <w:r w:rsidRPr="005A3A29">
        <w:rPr>
          <w:color w:val="000000"/>
        </w:rPr>
        <w:t>Statutory Rap</w:t>
      </w:r>
      <w:r w:rsidRPr="00DF4C91">
        <w:t>e:</w:t>
      </w:r>
    </w:p>
    <w:p w14:paraId="269A94FA" w14:textId="77777777" w:rsidR="00B63B13" w:rsidRPr="00DF4C91" w:rsidRDefault="00B63B13" w:rsidP="005A3A29">
      <w:pPr>
        <w:pStyle w:val="ListParagraph"/>
        <w:numPr>
          <w:ilvl w:val="1"/>
          <w:numId w:val="50"/>
        </w:numPr>
        <w:spacing w:after="0" w:line="240" w:lineRule="auto"/>
      </w:pPr>
      <w:r w:rsidRPr="005A3A29">
        <w:rPr>
          <w:color w:val="000000"/>
        </w:rPr>
        <w:t>Non-forcible sexual intercourse</w:t>
      </w:r>
      <w:r w:rsidRPr="00DF4C91">
        <w:t>,</w:t>
      </w:r>
    </w:p>
    <w:p w14:paraId="292B0968" w14:textId="4399D020" w:rsidR="00F14641" w:rsidRDefault="00B63B13" w:rsidP="005A3A29">
      <w:pPr>
        <w:pStyle w:val="ListParagraph"/>
        <w:numPr>
          <w:ilvl w:val="1"/>
          <w:numId w:val="50"/>
        </w:numPr>
        <w:spacing w:after="0" w:line="240" w:lineRule="auto"/>
      </w:pPr>
      <w:r w:rsidRPr="005A3A29">
        <w:rPr>
          <w:color w:val="000000"/>
        </w:rPr>
        <w:t>with a person who is under the statutory age of consent (18 in Utah).</w:t>
      </w:r>
    </w:p>
    <w:p w14:paraId="20D99A4A" w14:textId="77777777" w:rsidR="00B63B13" w:rsidRPr="00DF4C91" w:rsidRDefault="00B63B13" w:rsidP="005A3A29">
      <w:pPr>
        <w:spacing w:after="0" w:line="240" w:lineRule="auto"/>
        <w:rPr>
          <w:color w:val="000000"/>
        </w:rPr>
      </w:pPr>
      <w:r w:rsidRPr="00DF4C91">
        <w:t xml:space="preserve">Dating Violence, defined as: </w:t>
      </w:r>
    </w:p>
    <w:p w14:paraId="5700DBFA" w14:textId="77777777" w:rsidR="00B63B13" w:rsidRPr="005A3A29" w:rsidRDefault="00B63B13" w:rsidP="005A3A29">
      <w:pPr>
        <w:pStyle w:val="ListParagraph"/>
        <w:numPr>
          <w:ilvl w:val="0"/>
          <w:numId w:val="50"/>
        </w:numPr>
        <w:spacing w:after="0" w:line="240" w:lineRule="auto"/>
        <w:rPr>
          <w:color w:val="000000"/>
        </w:rPr>
      </w:pPr>
      <w:r w:rsidRPr="005A3A29">
        <w:rPr>
          <w:color w:val="000000"/>
        </w:rPr>
        <w:t xml:space="preserve">violence, </w:t>
      </w:r>
    </w:p>
    <w:p w14:paraId="5703F084" w14:textId="0FCDAF5B" w:rsidR="00B63B13" w:rsidRPr="005A3A29" w:rsidRDefault="002006E3" w:rsidP="005A3A29">
      <w:pPr>
        <w:pStyle w:val="ListParagraph"/>
        <w:numPr>
          <w:ilvl w:val="0"/>
          <w:numId w:val="50"/>
        </w:numPr>
        <w:spacing w:after="0" w:line="240" w:lineRule="auto"/>
        <w:rPr>
          <w:color w:val="000000"/>
        </w:rPr>
      </w:pPr>
      <w:r w:rsidRPr="005A3A29">
        <w:rPr>
          <w:color w:val="000000"/>
        </w:rPr>
        <w:t>based on</w:t>
      </w:r>
      <w:r w:rsidR="00B63B13" w:rsidRPr="005A3A29">
        <w:rPr>
          <w:color w:val="000000"/>
        </w:rPr>
        <w:t xml:space="preserve"> sex,</w:t>
      </w:r>
    </w:p>
    <w:p w14:paraId="4D2EEAF8" w14:textId="77777777" w:rsidR="00B63B13" w:rsidRPr="005A3A29" w:rsidRDefault="00B63B13" w:rsidP="005A3A29">
      <w:pPr>
        <w:pStyle w:val="ListParagraph"/>
        <w:numPr>
          <w:ilvl w:val="0"/>
          <w:numId w:val="50"/>
        </w:numPr>
        <w:spacing w:after="0" w:line="240" w:lineRule="auto"/>
        <w:rPr>
          <w:color w:val="000000"/>
        </w:rPr>
      </w:pPr>
      <w:r w:rsidRPr="005A3A29">
        <w:rPr>
          <w:color w:val="000000"/>
        </w:rPr>
        <w:t>committed by a person,</w:t>
      </w:r>
    </w:p>
    <w:p w14:paraId="1BF8FEF8" w14:textId="77777777" w:rsidR="00B63B13" w:rsidRPr="005A3A29" w:rsidRDefault="00B63B13" w:rsidP="005A3A29">
      <w:pPr>
        <w:pStyle w:val="ListParagraph"/>
        <w:numPr>
          <w:ilvl w:val="0"/>
          <w:numId w:val="50"/>
        </w:numPr>
        <w:spacing w:after="0" w:line="240" w:lineRule="auto"/>
        <w:rPr>
          <w:color w:val="000000"/>
        </w:rPr>
      </w:pPr>
      <w:r w:rsidRPr="005A3A29">
        <w:rPr>
          <w:color w:val="000000"/>
        </w:rPr>
        <w:t xml:space="preserve">who is in or has been in a social relationship of a romantic or intimate nature with the Complainant. </w:t>
      </w:r>
    </w:p>
    <w:p w14:paraId="3A5A1F86" w14:textId="77777777" w:rsidR="00B63B13" w:rsidRPr="005A3A29" w:rsidRDefault="00B63B13" w:rsidP="005A3A29">
      <w:pPr>
        <w:pStyle w:val="ListParagraph"/>
        <w:numPr>
          <w:ilvl w:val="1"/>
          <w:numId w:val="51"/>
        </w:numPr>
        <w:spacing w:after="0" w:line="240" w:lineRule="auto"/>
        <w:rPr>
          <w:color w:val="000000"/>
        </w:rPr>
      </w:pPr>
      <w:r w:rsidRPr="005A3A29">
        <w:rPr>
          <w:color w:val="000000"/>
        </w:rPr>
        <w:t xml:space="preserve">The existence of such a relationship shall be determined based on the Complainant’s statement and with consideration of the length of the relationship, </w:t>
      </w:r>
      <w:r w:rsidRPr="005A3A29">
        <w:rPr>
          <w:color w:val="000000"/>
        </w:rPr>
        <w:lastRenderedPageBreak/>
        <w:t>the type of relationship, and the frequency of interaction between the persons involved in the relationship. For the purposes of this definition—</w:t>
      </w:r>
    </w:p>
    <w:p w14:paraId="2E7830B2" w14:textId="77777777" w:rsidR="00B63B13" w:rsidRPr="00DF4C91" w:rsidRDefault="00B63B13" w:rsidP="005A3A29">
      <w:pPr>
        <w:numPr>
          <w:ilvl w:val="0"/>
          <w:numId w:val="5"/>
        </w:numPr>
        <w:spacing w:after="0" w:line="240" w:lineRule="auto"/>
        <w:rPr>
          <w:color w:val="000000"/>
        </w:rPr>
      </w:pPr>
      <w:r w:rsidRPr="00DF4C91">
        <w:rPr>
          <w:color w:val="000000"/>
        </w:rPr>
        <w:t>Dating violence includes, but is not limited to, sexual or physical abuse or the threat of such abuse.</w:t>
      </w:r>
    </w:p>
    <w:p w14:paraId="53F0EE69" w14:textId="77777777" w:rsidR="00B63B13" w:rsidRPr="00DF4C91" w:rsidRDefault="00B63B13" w:rsidP="005A3A29">
      <w:pPr>
        <w:numPr>
          <w:ilvl w:val="0"/>
          <w:numId w:val="5"/>
        </w:numPr>
        <w:spacing w:after="0" w:line="240" w:lineRule="auto"/>
        <w:rPr>
          <w:color w:val="000000"/>
        </w:rPr>
      </w:pPr>
      <w:r w:rsidRPr="00DF4C91">
        <w:rPr>
          <w:color w:val="000000"/>
        </w:rPr>
        <w:t>Dating violence does not include acts covered under the definition of domestic violence.</w:t>
      </w:r>
    </w:p>
    <w:p w14:paraId="5CF71280" w14:textId="77777777" w:rsidR="00B63B13" w:rsidRPr="00DF4C91" w:rsidRDefault="00B63B13" w:rsidP="00B63B13">
      <w:pPr>
        <w:spacing w:after="0" w:line="240" w:lineRule="auto"/>
        <w:ind w:left="2160"/>
      </w:pPr>
    </w:p>
    <w:p w14:paraId="0D8DA8F9" w14:textId="77777777" w:rsidR="00B63B13" w:rsidRPr="00DF4C91" w:rsidRDefault="00B63B13" w:rsidP="005A3A29">
      <w:pPr>
        <w:spacing w:after="0" w:line="240" w:lineRule="auto"/>
        <w:rPr>
          <w:color w:val="000000"/>
        </w:rPr>
      </w:pPr>
      <w:r w:rsidRPr="00DF4C91">
        <w:rPr>
          <w:color w:val="000000"/>
        </w:rPr>
        <w:t>Domestic Violence</w:t>
      </w:r>
      <w:r w:rsidRPr="00DF4C91">
        <w:t>, defined as:</w:t>
      </w:r>
    </w:p>
    <w:p w14:paraId="0E97FE39" w14:textId="77777777" w:rsidR="00B63B13" w:rsidRPr="005A3A29" w:rsidRDefault="00B63B13" w:rsidP="005A3A29">
      <w:pPr>
        <w:numPr>
          <w:ilvl w:val="0"/>
          <w:numId w:val="5"/>
        </w:numPr>
        <w:spacing w:after="0" w:line="240" w:lineRule="auto"/>
        <w:rPr>
          <w:color w:val="000000"/>
        </w:rPr>
      </w:pPr>
      <w:r w:rsidRPr="005A3A29">
        <w:rPr>
          <w:color w:val="000000"/>
        </w:rPr>
        <w:t>violence,</w:t>
      </w:r>
    </w:p>
    <w:p w14:paraId="78009929" w14:textId="60CCEF27" w:rsidR="00B63B13" w:rsidRPr="003E48BF" w:rsidRDefault="002006E3" w:rsidP="005A3A29">
      <w:pPr>
        <w:numPr>
          <w:ilvl w:val="0"/>
          <w:numId w:val="5"/>
        </w:numPr>
        <w:spacing w:after="0" w:line="240" w:lineRule="auto"/>
        <w:rPr>
          <w:color w:val="000000"/>
        </w:rPr>
      </w:pPr>
      <w:r w:rsidRPr="005A3A29">
        <w:rPr>
          <w:color w:val="000000"/>
        </w:rPr>
        <w:t>based on</w:t>
      </w:r>
      <w:r w:rsidR="00B63B13" w:rsidRPr="005A3A29">
        <w:rPr>
          <w:color w:val="000000"/>
        </w:rPr>
        <w:t xml:space="preserve"> sex,</w:t>
      </w:r>
    </w:p>
    <w:p w14:paraId="4A00AC89" w14:textId="77777777" w:rsidR="00B63B13" w:rsidRPr="005A3A29" w:rsidRDefault="00B63B13" w:rsidP="005A3A29">
      <w:pPr>
        <w:numPr>
          <w:ilvl w:val="0"/>
          <w:numId w:val="5"/>
        </w:numPr>
        <w:spacing w:after="0" w:line="240" w:lineRule="auto"/>
        <w:rPr>
          <w:color w:val="000000"/>
        </w:rPr>
      </w:pPr>
      <w:r w:rsidRPr="005A3A29">
        <w:rPr>
          <w:color w:val="000000"/>
        </w:rPr>
        <w:t>committed by a current or former spouse or intimate partner of the Complainant,</w:t>
      </w:r>
    </w:p>
    <w:p w14:paraId="16E7DA51" w14:textId="77777777" w:rsidR="00B63B13" w:rsidRPr="005A3A29" w:rsidRDefault="00B63B13" w:rsidP="005A3A29">
      <w:pPr>
        <w:numPr>
          <w:ilvl w:val="0"/>
          <w:numId w:val="5"/>
        </w:numPr>
        <w:spacing w:after="0" w:line="240" w:lineRule="auto"/>
        <w:rPr>
          <w:color w:val="000000"/>
        </w:rPr>
      </w:pPr>
      <w:r w:rsidRPr="005A3A29">
        <w:rPr>
          <w:color w:val="000000"/>
        </w:rPr>
        <w:t>by a person with whom the Complainant shares a child in common, or</w:t>
      </w:r>
    </w:p>
    <w:p w14:paraId="57AF0108" w14:textId="77777777" w:rsidR="00B63B13" w:rsidRPr="005A3A29" w:rsidRDefault="00B63B13" w:rsidP="005A3A29">
      <w:pPr>
        <w:numPr>
          <w:ilvl w:val="0"/>
          <w:numId w:val="5"/>
        </w:numPr>
        <w:spacing w:after="0" w:line="240" w:lineRule="auto"/>
        <w:rPr>
          <w:color w:val="000000"/>
        </w:rPr>
      </w:pPr>
      <w:r w:rsidRPr="005A3A29">
        <w:rPr>
          <w:color w:val="000000"/>
        </w:rPr>
        <w:t>by a person who is cohabitating with, or has cohabitated with, the Complainant as a spouse or intimate partner, or</w:t>
      </w:r>
    </w:p>
    <w:p w14:paraId="6FC7852B" w14:textId="77777777" w:rsidR="00B63B13" w:rsidRPr="005A3A29" w:rsidRDefault="00B63B13" w:rsidP="005A3A29">
      <w:pPr>
        <w:numPr>
          <w:ilvl w:val="0"/>
          <w:numId w:val="5"/>
        </w:numPr>
        <w:spacing w:after="0" w:line="240" w:lineRule="auto"/>
        <w:rPr>
          <w:color w:val="000000"/>
        </w:rPr>
      </w:pPr>
      <w:r w:rsidRPr="005A3A29">
        <w:rPr>
          <w:color w:val="000000"/>
        </w:rPr>
        <w:t>by a person similarly situated to a spouse of the Complainant under the domestic or family violence laws of the State of Utah or</w:t>
      </w:r>
    </w:p>
    <w:p w14:paraId="544CA6B9" w14:textId="77777777" w:rsidR="00B63B13" w:rsidRPr="005A3A29" w:rsidRDefault="00B63B13" w:rsidP="005A3A29">
      <w:pPr>
        <w:numPr>
          <w:ilvl w:val="0"/>
          <w:numId w:val="5"/>
        </w:numPr>
        <w:spacing w:after="0" w:line="240" w:lineRule="auto"/>
        <w:rPr>
          <w:color w:val="000000"/>
        </w:rPr>
      </w:pPr>
      <w:r w:rsidRPr="005A3A29">
        <w:rPr>
          <w:color w:val="000000"/>
        </w:rPr>
        <w:t xml:space="preserve">by any other person against an adult or youth Complainant who is protected from that person’s acts under the domestic or family violence laws of the State of Utah.  </w:t>
      </w:r>
    </w:p>
    <w:p w14:paraId="1BA4FAD3" w14:textId="77777777" w:rsidR="00B63B13" w:rsidRPr="00DF4C91" w:rsidRDefault="00B63B13" w:rsidP="00B63B13">
      <w:pPr>
        <w:shd w:val="clear" w:color="auto" w:fill="FFFFFF"/>
        <w:spacing w:after="0" w:line="240" w:lineRule="auto"/>
        <w:rPr>
          <w:color w:val="000000"/>
        </w:rPr>
      </w:pPr>
    </w:p>
    <w:p w14:paraId="23372E8C" w14:textId="77777777" w:rsidR="00B63B13" w:rsidRPr="003E2CF4" w:rsidRDefault="00B63B13" w:rsidP="00B63B13">
      <w:pPr>
        <w:shd w:val="clear" w:color="auto" w:fill="FFFFFF"/>
        <w:spacing w:after="0" w:line="240" w:lineRule="auto"/>
        <w:ind w:left="720"/>
        <w:rPr>
          <w:color w:val="000000"/>
        </w:rPr>
      </w:pPr>
      <w:r w:rsidRPr="003E2CF4">
        <w:rPr>
          <w:color w:val="000000"/>
        </w:rPr>
        <w:t>*To categorize an incident as Domestic Violence, the relationship between the Respondent and the Complainant must be more than just two people living together as roommates. The people cohabitating must be current or former spouses or have or have had an intimate relationship.</w:t>
      </w:r>
    </w:p>
    <w:p w14:paraId="170165B0" w14:textId="77777777" w:rsidR="00B63B13" w:rsidRPr="00DF4C91" w:rsidRDefault="00B63B13" w:rsidP="00B63B13">
      <w:pPr>
        <w:shd w:val="clear" w:color="auto" w:fill="FFFFFF"/>
        <w:spacing w:after="0" w:line="240" w:lineRule="auto"/>
        <w:rPr>
          <w:color w:val="000000"/>
        </w:rPr>
      </w:pPr>
    </w:p>
    <w:p w14:paraId="2BA6C696" w14:textId="77777777" w:rsidR="00B63B13" w:rsidRPr="00DF4C91" w:rsidRDefault="00B63B13" w:rsidP="005A3A29">
      <w:pPr>
        <w:widowControl w:val="0"/>
        <w:pBdr>
          <w:top w:val="nil"/>
          <w:left w:val="nil"/>
          <w:bottom w:val="nil"/>
          <w:right w:val="nil"/>
          <w:between w:val="nil"/>
        </w:pBdr>
        <w:tabs>
          <w:tab w:val="left" w:pos="720"/>
        </w:tabs>
        <w:spacing w:after="0" w:line="240" w:lineRule="auto"/>
        <w:ind w:right="303"/>
        <w:rPr>
          <w:color w:val="000000"/>
        </w:rPr>
      </w:pPr>
      <w:r w:rsidRPr="00DF4C91">
        <w:rPr>
          <w:color w:val="000000"/>
        </w:rPr>
        <w:t>Stalking, defined as:</w:t>
      </w:r>
    </w:p>
    <w:p w14:paraId="381D446E" w14:textId="77777777" w:rsidR="00B63B13" w:rsidRPr="00DF4C91" w:rsidRDefault="00B63B13" w:rsidP="005A3A29">
      <w:pPr>
        <w:widowControl w:val="0"/>
        <w:numPr>
          <w:ilvl w:val="0"/>
          <w:numId w:val="5"/>
        </w:numPr>
        <w:pBdr>
          <w:top w:val="nil"/>
          <w:left w:val="nil"/>
          <w:bottom w:val="nil"/>
          <w:right w:val="nil"/>
          <w:between w:val="nil"/>
        </w:pBdr>
        <w:tabs>
          <w:tab w:val="left" w:pos="720"/>
        </w:tabs>
        <w:spacing w:after="0" w:line="240" w:lineRule="auto"/>
        <w:ind w:right="303"/>
        <w:rPr>
          <w:color w:val="000000"/>
        </w:rPr>
      </w:pPr>
      <w:r w:rsidRPr="00DF4C91">
        <w:rPr>
          <w:color w:val="000000"/>
        </w:rPr>
        <w:t>engaging in a course of conduct,</w:t>
      </w:r>
    </w:p>
    <w:p w14:paraId="55D704EE" w14:textId="30FF94BE" w:rsidR="00B63B13" w:rsidRPr="005A3A29" w:rsidRDefault="002006E3" w:rsidP="005A3A29">
      <w:pPr>
        <w:widowControl w:val="0"/>
        <w:numPr>
          <w:ilvl w:val="0"/>
          <w:numId w:val="5"/>
        </w:numPr>
        <w:pBdr>
          <w:top w:val="nil"/>
          <w:left w:val="nil"/>
          <w:bottom w:val="nil"/>
          <w:right w:val="nil"/>
          <w:between w:val="nil"/>
        </w:pBdr>
        <w:tabs>
          <w:tab w:val="left" w:pos="720"/>
        </w:tabs>
        <w:spacing w:after="0" w:line="240" w:lineRule="auto"/>
        <w:ind w:right="303"/>
        <w:rPr>
          <w:color w:val="000000"/>
        </w:rPr>
      </w:pPr>
      <w:r w:rsidRPr="005A3A29">
        <w:rPr>
          <w:color w:val="000000"/>
        </w:rPr>
        <w:t>based on</w:t>
      </w:r>
      <w:r w:rsidR="00B63B13" w:rsidRPr="005A3A29">
        <w:rPr>
          <w:color w:val="000000"/>
        </w:rPr>
        <w:t xml:space="preserve"> sex,</w:t>
      </w:r>
    </w:p>
    <w:p w14:paraId="34E4F78D" w14:textId="77777777" w:rsidR="00B63B13" w:rsidRPr="00DF4C91" w:rsidRDefault="00B63B13" w:rsidP="005A3A29">
      <w:pPr>
        <w:widowControl w:val="0"/>
        <w:numPr>
          <w:ilvl w:val="0"/>
          <w:numId w:val="5"/>
        </w:numPr>
        <w:pBdr>
          <w:top w:val="nil"/>
          <w:left w:val="nil"/>
          <w:bottom w:val="nil"/>
          <w:right w:val="nil"/>
          <w:between w:val="nil"/>
        </w:pBdr>
        <w:tabs>
          <w:tab w:val="left" w:pos="720"/>
        </w:tabs>
        <w:spacing w:after="0" w:line="240" w:lineRule="auto"/>
        <w:ind w:right="303"/>
        <w:rPr>
          <w:color w:val="000000"/>
        </w:rPr>
      </w:pPr>
      <w:r w:rsidRPr="00DF4C91">
        <w:rPr>
          <w:color w:val="000000"/>
        </w:rPr>
        <w:t xml:space="preserve">directed at a specific person, that </w:t>
      </w:r>
    </w:p>
    <w:p w14:paraId="4EF9B4F0" w14:textId="77777777" w:rsidR="00B63B13" w:rsidRPr="00DF4C91" w:rsidRDefault="00B63B13" w:rsidP="005A3A29">
      <w:pPr>
        <w:widowControl w:val="0"/>
        <w:numPr>
          <w:ilvl w:val="1"/>
          <w:numId w:val="5"/>
        </w:numPr>
        <w:pBdr>
          <w:top w:val="nil"/>
          <w:left w:val="nil"/>
          <w:bottom w:val="nil"/>
          <w:right w:val="nil"/>
          <w:between w:val="nil"/>
        </w:pBdr>
        <w:tabs>
          <w:tab w:val="left" w:pos="720"/>
        </w:tabs>
        <w:spacing w:after="0" w:line="240" w:lineRule="auto"/>
        <w:ind w:right="303"/>
        <w:rPr>
          <w:color w:val="000000"/>
        </w:rPr>
      </w:pPr>
      <w:r w:rsidRPr="00DF4C91">
        <w:rPr>
          <w:color w:val="000000"/>
        </w:rPr>
        <w:t>would cause a reasonable person to</w:t>
      </w:r>
      <w:r w:rsidRPr="00DF4C91">
        <w:t xml:space="preserve"> f</w:t>
      </w:r>
      <w:r w:rsidRPr="00DF4C91">
        <w:rPr>
          <w:color w:val="000000"/>
        </w:rPr>
        <w:t xml:space="preserve">ear for the person’s safety, or </w:t>
      </w:r>
    </w:p>
    <w:p w14:paraId="5C9F376C" w14:textId="77777777" w:rsidR="00B63B13" w:rsidRPr="00DF4C91" w:rsidRDefault="00B63B13" w:rsidP="005A3A29">
      <w:pPr>
        <w:widowControl w:val="0"/>
        <w:numPr>
          <w:ilvl w:val="1"/>
          <w:numId w:val="5"/>
        </w:numPr>
        <w:pBdr>
          <w:top w:val="nil"/>
          <w:left w:val="nil"/>
          <w:bottom w:val="nil"/>
          <w:right w:val="nil"/>
          <w:between w:val="nil"/>
        </w:pBdr>
        <w:tabs>
          <w:tab w:val="left" w:pos="720"/>
        </w:tabs>
        <w:spacing w:after="0" w:line="240" w:lineRule="auto"/>
        <w:ind w:right="303"/>
        <w:rPr>
          <w:color w:val="000000"/>
        </w:rPr>
      </w:pPr>
      <w:r w:rsidRPr="00DF4C91">
        <w:rPr>
          <w:color w:val="000000"/>
        </w:rPr>
        <w:t>the safety of others; or</w:t>
      </w:r>
    </w:p>
    <w:p w14:paraId="631E1B13" w14:textId="77777777" w:rsidR="00B63B13" w:rsidRPr="00DF4C91" w:rsidRDefault="00B63B13" w:rsidP="005A3A29">
      <w:pPr>
        <w:widowControl w:val="0"/>
        <w:numPr>
          <w:ilvl w:val="1"/>
          <w:numId w:val="5"/>
        </w:numPr>
        <w:pBdr>
          <w:top w:val="nil"/>
          <w:left w:val="nil"/>
          <w:bottom w:val="nil"/>
          <w:right w:val="nil"/>
          <w:between w:val="nil"/>
        </w:pBdr>
        <w:tabs>
          <w:tab w:val="left" w:pos="720"/>
        </w:tabs>
        <w:spacing w:after="0" w:line="240" w:lineRule="auto"/>
        <w:ind w:right="303"/>
        <w:rPr>
          <w:color w:val="000000"/>
        </w:rPr>
      </w:pPr>
      <w:r w:rsidRPr="00DF4C91">
        <w:rPr>
          <w:color w:val="000000"/>
        </w:rPr>
        <w:t xml:space="preserve">Suffer substantial emotional distress. </w:t>
      </w:r>
    </w:p>
    <w:p w14:paraId="150196E0" w14:textId="049C8CAA" w:rsidR="00B63B13" w:rsidRPr="003E2CF4" w:rsidRDefault="00B63B13" w:rsidP="003E2CF4">
      <w:pPr>
        <w:widowControl w:val="0"/>
        <w:pBdr>
          <w:top w:val="nil"/>
          <w:left w:val="nil"/>
          <w:bottom w:val="nil"/>
          <w:right w:val="nil"/>
          <w:between w:val="nil"/>
        </w:pBdr>
        <w:tabs>
          <w:tab w:val="left" w:pos="720"/>
        </w:tabs>
        <w:spacing w:after="0" w:line="240" w:lineRule="auto"/>
        <w:ind w:left="720" w:right="303"/>
        <w:rPr>
          <w:color w:val="000000"/>
        </w:rPr>
      </w:pPr>
      <w:r w:rsidRPr="003E2CF4">
        <w:rPr>
          <w:color w:val="000000"/>
        </w:rPr>
        <w:t>For the purposes of this definition—</w:t>
      </w:r>
    </w:p>
    <w:p w14:paraId="7905C339" w14:textId="77777777" w:rsidR="00B63B13" w:rsidRPr="00DF4C91" w:rsidRDefault="00B63B13" w:rsidP="005A3A29">
      <w:pPr>
        <w:numPr>
          <w:ilvl w:val="0"/>
          <w:numId w:val="5"/>
        </w:numPr>
        <w:spacing w:after="0" w:line="240" w:lineRule="auto"/>
        <w:rPr>
          <w:color w:val="000000"/>
        </w:rPr>
      </w:pPr>
      <w:r w:rsidRPr="00DF4C91">
        <w:rPr>
          <w:color w:val="000000"/>
        </w:rPr>
        <w:t xml:space="preserve">Course of conduct means two or more acts, including, but not limited to, </w:t>
      </w:r>
    </w:p>
    <w:p w14:paraId="6D1F5638" w14:textId="77777777" w:rsidR="00B63B13" w:rsidRPr="003E2CF4" w:rsidRDefault="00B63B13" w:rsidP="005A3A29">
      <w:pPr>
        <w:pStyle w:val="ListParagraph"/>
        <w:numPr>
          <w:ilvl w:val="0"/>
          <w:numId w:val="5"/>
        </w:numPr>
        <w:spacing w:after="0" w:line="240" w:lineRule="auto"/>
        <w:rPr>
          <w:color w:val="000000"/>
        </w:rPr>
      </w:pPr>
      <w:r w:rsidRPr="003E2CF4">
        <w:rPr>
          <w:color w:val="000000"/>
        </w:rPr>
        <w:t xml:space="preserve">acts in which the </w:t>
      </w:r>
      <w:r w:rsidRPr="00DF4C91">
        <w:t>Respondent</w:t>
      </w:r>
      <w:r w:rsidRPr="003E2CF4">
        <w:rPr>
          <w:color w:val="000000"/>
        </w:rPr>
        <w:t xml:space="preserve"> directly, indirectly, or through third parties, by any action, method, device, or means, follows, monitors, observes, surveils, threatens, or communicates to or about a person, or interferes with a person’s property.</w:t>
      </w:r>
    </w:p>
    <w:p w14:paraId="663B8D90" w14:textId="77777777" w:rsidR="00B63B13" w:rsidRPr="00DF4C91" w:rsidRDefault="00B63B13" w:rsidP="005A3A29">
      <w:pPr>
        <w:numPr>
          <w:ilvl w:val="0"/>
          <w:numId w:val="5"/>
        </w:numPr>
        <w:spacing w:after="0" w:line="240" w:lineRule="auto"/>
        <w:rPr>
          <w:color w:val="000000"/>
        </w:rPr>
      </w:pPr>
      <w:r w:rsidRPr="00DF4C91">
        <w:rPr>
          <w:color w:val="000000"/>
        </w:rPr>
        <w:t xml:space="preserve">Reasonable person means a reasonable person under similar circumstances </w:t>
      </w:r>
    </w:p>
    <w:p w14:paraId="15B2CAD2" w14:textId="77777777" w:rsidR="00B63B13" w:rsidRPr="003E2CF4" w:rsidRDefault="00B63B13" w:rsidP="005A3A29">
      <w:pPr>
        <w:pStyle w:val="ListParagraph"/>
        <w:numPr>
          <w:ilvl w:val="0"/>
          <w:numId w:val="5"/>
        </w:numPr>
        <w:spacing w:after="0" w:line="240" w:lineRule="auto"/>
        <w:rPr>
          <w:color w:val="000000"/>
        </w:rPr>
      </w:pPr>
      <w:r w:rsidRPr="003E2CF4">
        <w:rPr>
          <w:color w:val="000000"/>
        </w:rPr>
        <w:t>and with similar identities to the Complainant.</w:t>
      </w:r>
    </w:p>
    <w:p w14:paraId="071B9749" w14:textId="77777777" w:rsidR="00B63B13" w:rsidRPr="00DF4C91" w:rsidRDefault="00B63B13" w:rsidP="005A3A29">
      <w:pPr>
        <w:numPr>
          <w:ilvl w:val="0"/>
          <w:numId w:val="5"/>
        </w:numPr>
        <w:spacing w:after="0" w:line="240" w:lineRule="auto"/>
        <w:rPr>
          <w:color w:val="000000"/>
        </w:rPr>
      </w:pPr>
      <w:r w:rsidRPr="00DF4C91">
        <w:rPr>
          <w:color w:val="000000"/>
        </w:rPr>
        <w:t xml:space="preserve">Substantial emotional distress means significant mental suffering or </w:t>
      </w:r>
    </w:p>
    <w:p w14:paraId="48877973" w14:textId="77777777" w:rsidR="00B63B13" w:rsidRPr="003E2CF4" w:rsidRDefault="00B63B13" w:rsidP="005A3A29">
      <w:pPr>
        <w:pStyle w:val="ListParagraph"/>
        <w:numPr>
          <w:ilvl w:val="0"/>
          <w:numId w:val="5"/>
        </w:numPr>
        <w:spacing w:after="0" w:line="240" w:lineRule="auto"/>
        <w:rPr>
          <w:color w:val="000000"/>
        </w:rPr>
      </w:pPr>
      <w:r w:rsidRPr="003E2CF4">
        <w:rPr>
          <w:color w:val="000000"/>
        </w:rPr>
        <w:t>anguish that may but does not necessarily require medical or other professional treatment or counseling.</w:t>
      </w:r>
    </w:p>
    <w:p w14:paraId="5FC67184" w14:textId="77777777" w:rsidR="00B63B13" w:rsidRPr="003E2CF4" w:rsidRDefault="00B63B13" w:rsidP="003E2CF4">
      <w:pPr>
        <w:pStyle w:val="ListParagraph"/>
        <w:ind w:left="360"/>
      </w:pPr>
    </w:p>
    <w:p w14:paraId="7464D11A" w14:textId="57FA143D" w:rsidR="00A66841" w:rsidRDefault="00A66841" w:rsidP="005A3A29">
      <w:r w:rsidRPr="003E48BF">
        <w:rPr>
          <w:b/>
        </w:rPr>
        <w:t>Liquor Law Violations</w:t>
      </w:r>
      <w:r>
        <w:t xml:space="preserve">.  The violation of state or local laws or ordinances prohibiting the manufacture, sale, purchase, transportation, possession, or use of alcoholic beverages – not including driving under the influence and drunkenness.  </w:t>
      </w:r>
    </w:p>
    <w:p w14:paraId="5AB6C875" w14:textId="77777777" w:rsidR="00A66841" w:rsidRDefault="00A66841" w:rsidP="005A3A29">
      <w:pPr>
        <w:pStyle w:val="ListParagraph"/>
        <w:ind w:left="0"/>
      </w:pPr>
      <w:r>
        <w:t xml:space="preserve">Included in this classification </w:t>
      </w:r>
      <w:proofErr w:type="gramStart"/>
      <w:r>
        <w:t>are:</w:t>
      </w:r>
      <w:proofErr w:type="gramEnd"/>
      <w:r>
        <w:t xml:space="preserve"> the manufacture, sale, transporting, furnishing, possession, etc. of intoxicating liquor; maintaining unlawful drinking places; bootlegging; operating a still; furnishing liquor </w:t>
      </w:r>
      <w:r>
        <w:lastRenderedPageBreak/>
        <w:t>to a minor or intemperate person; underage possession; using a vehicle for illegal transportation of liquor; drinking on a train or public conveyance; and atte</w:t>
      </w:r>
      <w:r w:rsidR="004025B1">
        <w:t>mpts to commit any of these offenses.</w:t>
      </w:r>
    </w:p>
    <w:p w14:paraId="5B591DF3" w14:textId="26AFCF77" w:rsidR="00261920" w:rsidRDefault="00A66841" w:rsidP="00714D32">
      <w:r w:rsidRPr="003E48BF">
        <w:rPr>
          <w:b/>
        </w:rPr>
        <w:t>Drug Law Violations</w:t>
      </w:r>
      <w:r>
        <w:t>.  The violation of laws prohibiting the production, distribution and/or use of certain controlled substances and the equipment or devices utilized in the</w:t>
      </w:r>
      <w:r w:rsidR="00404F4C">
        <w:t xml:space="preserve"> preparation and/or use.  The unlawful cultivation, manufacture, distribution, sale, purchase, use, possession, transportation or importation of any controlled drug or narcotic substance; and arrests for violations of state and local laws, specifically those relating to the unlawful possession, sale, use, growing, manufacturing, and making of narcotic drugs.</w:t>
      </w:r>
    </w:p>
    <w:p w14:paraId="04DED729" w14:textId="25A132A1" w:rsidR="00261920" w:rsidRDefault="00261920" w:rsidP="005A3A29">
      <w:r w:rsidRPr="003E48BF">
        <w:rPr>
          <w:b/>
        </w:rPr>
        <w:t>Illegal Weapons Possession</w:t>
      </w:r>
      <w:r>
        <w:t xml:space="preserve">. The violation of laws or ordinances prohibiting the manufacture, sale, purchase, </w:t>
      </w:r>
      <w:r w:rsidR="006F5981">
        <w:t>transportation, possession</w:t>
      </w:r>
      <w:r>
        <w:t xml:space="preserve">, concealment, or use of firearms, cutting instruments, explosives, incendiary </w:t>
      </w:r>
      <w:proofErr w:type="gramStart"/>
      <w:r>
        <w:t>devices</w:t>
      </w:r>
      <w:proofErr w:type="gramEnd"/>
      <w:r>
        <w:t xml:space="preserve"> or other deadly weapons.  This classification </w:t>
      </w:r>
      <w:proofErr w:type="spellStart"/>
      <w:r>
        <w:t>e</w:t>
      </w:r>
      <w:r w:rsidR="005A3A29">
        <w:t>Noorda-COM</w:t>
      </w:r>
      <w:r>
        <w:t>passes</w:t>
      </w:r>
      <w:proofErr w:type="spellEnd"/>
      <w:r>
        <w:t xml:space="preserve"> weapons offenses that are regulatory in nature.  </w:t>
      </w:r>
    </w:p>
    <w:p w14:paraId="73F0F83D" w14:textId="77777777" w:rsidR="00261920" w:rsidRDefault="00261920" w:rsidP="005A3A29">
      <w:r>
        <w:t xml:space="preserve">Included in this classification </w:t>
      </w:r>
      <w:proofErr w:type="gramStart"/>
      <w:r>
        <w:t>are:</w:t>
      </w:r>
      <w:proofErr w:type="gramEnd"/>
      <w:r>
        <w:t xml:space="preserve"> the manufacture, sale, or possession of deadly weapons; carrying deadly weapons-concealed or openly; using, manufacturing, etc. of silencers; furnishing deadly weapons to minors; aliens possessing deadly weapons; and attempts to commit any of the</w:t>
      </w:r>
      <w:r w:rsidR="004025B1">
        <w:t xml:space="preserve">se offenses. </w:t>
      </w:r>
    </w:p>
    <w:p w14:paraId="7E702CC6" w14:textId="77777777" w:rsidR="00261920" w:rsidRDefault="00261920" w:rsidP="005A3A29">
      <w:r w:rsidRPr="003E48BF">
        <w:rPr>
          <w:b/>
        </w:rPr>
        <w:t xml:space="preserve">Robbery </w:t>
      </w:r>
      <w:r>
        <w:t>is the taking or attempting to take anything of value from the care, custody, or control of a person or persons by force or threat of force or violence and/or by putting the victim in fear.</w:t>
      </w:r>
      <w:r w:rsidR="006B59E2">
        <w:t xml:space="preserve"> Robbery has the following essential elements:</w:t>
      </w:r>
    </w:p>
    <w:p w14:paraId="3072A86F" w14:textId="77777777" w:rsidR="006B59E2" w:rsidRDefault="006B59E2" w:rsidP="006070A1">
      <w:pPr>
        <w:pStyle w:val="ListParagraph"/>
        <w:numPr>
          <w:ilvl w:val="0"/>
          <w:numId w:val="8"/>
        </w:numPr>
      </w:pPr>
      <w:r>
        <w:t>Committed in the presence of a victim (usually the owner or person having custody of the property).</w:t>
      </w:r>
    </w:p>
    <w:p w14:paraId="39B47195" w14:textId="77777777" w:rsidR="006B59E2" w:rsidRDefault="006B59E2" w:rsidP="006070A1">
      <w:pPr>
        <w:pStyle w:val="ListParagraph"/>
        <w:numPr>
          <w:ilvl w:val="0"/>
          <w:numId w:val="8"/>
        </w:numPr>
      </w:pPr>
      <w:r>
        <w:t>Victim is directly confronted by the perpetrator.</w:t>
      </w:r>
    </w:p>
    <w:p w14:paraId="5A763100" w14:textId="77777777" w:rsidR="006B59E2" w:rsidRDefault="006B59E2" w:rsidP="006070A1">
      <w:pPr>
        <w:pStyle w:val="ListParagraph"/>
        <w:numPr>
          <w:ilvl w:val="0"/>
          <w:numId w:val="8"/>
        </w:numPr>
      </w:pPr>
      <w:r>
        <w:t>Victim is threatened with force or put in fear that force will be used.</w:t>
      </w:r>
    </w:p>
    <w:p w14:paraId="0342BEF8" w14:textId="77777777" w:rsidR="006B59E2" w:rsidRDefault="006B59E2" w:rsidP="006070A1">
      <w:pPr>
        <w:pStyle w:val="ListParagraph"/>
        <w:numPr>
          <w:ilvl w:val="0"/>
          <w:numId w:val="8"/>
        </w:numPr>
      </w:pPr>
      <w:r>
        <w:t>Involves theft or larceny.</w:t>
      </w:r>
    </w:p>
    <w:p w14:paraId="32A4EE23" w14:textId="77777777" w:rsidR="006B59E2" w:rsidRDefault="006B59E2" w:rsidP="006B59E2">
      <w:pPr>
        <w:ind w:left="360"/>
      </w:pPr>
      <w:r w:rsidRPr="006B59E2">
        <w:rPr>
          <w:i/>
        </w:rPr>
        <w:t>Theft or larceny</w:t>
      </w:r>
      <w:r>
        <w:t xml:space="preserve"> is defined as the unlawful taking, carrying, </w:t>
      </w:r>
      <w:proofErr w:type="gramStart"/>
      <w:r>
        <w:t>leading</w:t>
      </w:r>
      <w:proofErr w:type="gramEnd"/>
      <w:r>
        <w:t xml:space="preserve"> or riding away of property from the possession or constructive possession of another.</w:t>
      </w:r>
    </w:p>
    <w:p w14:paraId="7C50777A" w14:textId="77777777" w:rsidR="006B59E2" w:rsidRDefault="006B59E2" w:rsidP="005A3A29">
      <w:r w:rsidRPr="003E48BF">
        <w:rPr>
          <w:b/>
        </w:rPr>
        <w:t>Aggravated Assault</w:t>
      </w:r>
      <w:r>
        <w:t xml:space="preserve"> is an unlawful attack by one person upon another for the purpose of inflicting sever or aggravated bodily injury.  This type of assault usually is accompanied </w:t>
      </w:r>
      <w:proofErr w:type="gramStart"/>
      <w:r>
        <w:t>by the use of</w:t>
      </w:r>
      <w:proofErr w:type="gramEnd"/>
      <w:r>
        <w:t xml:space="preserve"> a weapon or by means likely to produce death or great bodily harm.</w:t>
      </w:r>
    </w:p>
    <w:p w14:paraId="36046E18" w14:textId="77777777" w:rsidR="006B59E2" w:rsidRDefault="006B59E2" w:rsidP="006B59E2">
      <w:pPr>
        <w:ind w:left="360"/>
      </w:pPr>
      <w:r>
        <w:t xml:space="preserve">Included in this classification are: assaults or attempts to kill or murder; poisoning (including the use of date rape drugs); assault with a dangerous or deadly weapons; maiming mayhem; assault with explosives; assault with disease (as in cases when the offender is aware that he or she is infected with a deadly disease and deliberately attempts to inflict the disease by biting, spitting, </w:t>
      </w:r>
      <w:proofErr w:type="spellStart"/>
      <w:r>
        <w:t>etc</w:t>
      </w:r>
      <w:proofErr w:type="spellEnd"/>
      <w:r>
        <w:t>).</w:t>
      </w:r>
    </w:p>
    <w:p w14:paraId="63006269" w14:textId="77777777" w:rsidR="00A66841" w:rsidRDefault="004025B1" w:rsidP="005A3A29">
      <w:r w:rsidRPr="003E48BF">
        <w:rPr>
          <w:b/>
        </w:rPr>
        <w:t>Burglar</w:t>
      </w:r>
      <w:r>
        <w:t>y is the unlawful entry of a structure to commit a felony or a theft. The following offenses are classified as burglary:</w:t>
      </w:r>
    </w:p>
    <w:p w14:paraId="20CC523A" w14:textId="77777777" w:rsidR="004025B1" w:rsidRDefault="004025B1" w:rsidP="006070A1">
      <w:pPr>
        <w:pStyle w:val="ListParagraph"/>
        <w:numPr>
          <w:ilvl w:val="0"/>
          <w:numId w:val="9"/>
        </w:numPr>
      </w:pPr>
      <w:r>
        <w:t>Offenses that are classified by local law enforcement agencies, as burglary (any degree); unlawful entry with intent to commit a larceny or felony; breaking and entering with intent to commit larceny; housebreaking; safecracking; and all attempts at these offenses.</w:t>
      </w:r>
    </w:p>
    <w:p w14:paraId="08E81F79" w14:textId="2FE7527C" w:rsidR="002006E3" w:rsidRDefault="004025B1" w:rsidP="00242DB2">
      <w:pPr>
        <w:pStyle w:val="ListParagraph"/>
        <w:numPr>
          <w:ilvl w:val="0"/>
          <w:numId w:val="9"/>
        </w:numPr>
      </w:pPr>
      <w:r>
        <w:t xml:space="preserve">Forcible Entry. All offenses where force of any kind is used to unlawfully enter a structure for the purpose of committing a theft or felony. </w:t>
      </w:r>
    </w:p>
    <w:p w14:paraId="00F65711" w14:textId="67BF9360" w:rsidR="004025B1" w:rsidRDefault="004025B1" w:rsidP="006070A1">
      <w:pPr>
        <w:pStyle w:val="ListParagraph"/>
        <w:numPr>
          <w:ilvl w:val="0"/>
          <w:numId w:val="9"/>
        </w:numPr>
      </w:pPr>
      <w:r>
        <w:lastRenderedPageBreak/>
        <w:t>Unlawful Entry – No Force. The entry of a structure in this situation is used by an unlocked door or windo</w:t>
      </w:r>
      <w:r w:rsidR="006F5981">
        <w:t>w</w:t>
      </w:r>
      <w:r>
        <w:t>.  The element of trespass to the structure is essential in this category.</w:t>
      </w:r>
    </w:p>
    <w:p w14:paraId="3CB77E72" w14:textId="5848BDBA" w:rsidR="00242DB2" w:rsidRDefault="004025B1" w:rsidP="00714D32">
      <w:pPr>
        <w:pStyle w:val="ListParagraph"/>
        <w:numPr>
          <w:ilvl w:val="0"/>
          <w:numId w:val="9"/>
        </w:numPr>
      </w:pPr>
      <w:r>
        <w:t>Attempted Forcible Entry. A situation where a forcible entry into a locked structure is attempted but not completed.</w:t>
      </w:r>
    </w:p>
    <w:p w14:paraId="667A9E6E" w14:textId="77777777" w:rsidR="004025B1" w:rsidRDefault="004025B1" w:rsidP="005A3A29">
      <w:r w:rsidRPr="003E48BF">
        <w:rPr>
          <w:b/>
        </w:rPr>
        <w:t>Motor Vehicle Theft</w:t>
      </w:r>
      <w:r>
        <w:t xml:space="preserve"> is the theft or attempted theft of a motor vehicle.</w:t>
      </w:r>
      <w:r w:rsidR="00330C6F">
        <w:t xml:space="preserve"> This classification includes:</w:t>
      </w:r>
    </w:p>
    <w:p w14:paraId="091CD9B3" w14:textId="1638F7DB" w:rsidR="00330C6F" w:rsidRDefault="00330C6F" w:rsidP="006070A1">
      <w:pPr>
        <w:pStyle w:val="ListParagraph"/>
        <w:numPr>
          <w:ilvl w:val="0"/>
          <w:numId w:val="10"/>
        </w:numPr>
      </w:pPr>
      <w:r>
        <w:t xml:space="preserve"> Theft of any self-propelled vehicle that runs on land, surface and not on rails, such as sport utility vehicles, automobiles, trucks, buses, motorcycles, motor scooters, trail bikes, mopeds, </w:t>
      </w:r>
      <w:r w:rsidR="006F5981">
        <w:t>all-terrain</w:t>
      </w:r>
      <w:r>
        <w:t xml:space="preserve"> vehicles, self-propelled motor homes, snowmobiles, golf carts and motorized wheelchairs.</w:t>
      </w:r>
    </w:p>
    <w:p w14:paraId="32BC6435" w14:textId="4FCACA1A" w:rsidR="00330C6F" w:rsidRDefault="00330C6F" w:rsidP="00714D32">
      <w:pPr>
        <w:pStyle w:val="ListParagraph"/>
        <w:numPr>
          <w:ilvl w:val="0"/>
          <w:numId w:val="10"/>
        </w:numPr>
      </w:pPr>
      <w:r>
        <w:t xml:space="preserve">All incidents where automobiles are taken by persons not having lawful access even though the vehicles are later abandoned.  Joyriding is also included in this category. </w:t>
      </w:r>
    </w:p>
    <w:p w14:paraId="005D0F83" w14:textId="77777777" w:rsidR="00330C6F" w:rsidRDefault="00330C6F" w:rsidP="005A3A29">
      <w:r w:rsidRPr="003E48BF">
        <w:rPr>
          <w:b/>
        </w:rPr>
        <w:t>Arson</w:t>
      </w:r>
      <w:r>
        <w:t xml:space="preserve"> </w:t>
      </w:r>
      <w:r w:rsidR="009D190D">
        <w:t xml:space="preserve">is any </w:t>
      </w:r>
      <w:r w:rsidR="00776E2D">
        <w:t>willful or malicious burning or attempt to burn, with or without intent to defraud, a dwelling house, public building, motor vehicle or aircraft, personal property of another, etc.</w:t>
      </w:r>
    </w:p>
    <w:p w14:paraId="0D28C84B" w14:textId="77777777" w:rsidR="00776E2D" w:rsidRDefault="00776E2D" w:rsidP="00776E2D">
      <w:pPr>
        <w:ind w:left="360"/>
      </w:pPr>
      <w:r>
        <w:t xml:space="preserve">Included in this classification </w:t>
      </w:r>
      <w:proofErr w:type="gramStart"/>
      <w:r>
        <w:t>are:</w:t>
      </w:r>
      <w:proofErr w:type="gramEnd"/>
      <w:r>
        <w:t xml:space="preserve">  only fires determined to have been willfully or maliciously set; attempts to burn; any fire that investigation determines to meet the UCR definition of Arson regardless of the value of any property damage; incidents where an individual willfully or maliciously burns his or her own property.</w:t>
      </w:r>
    </w:p>
    <w:p w14:paraId="7098A575" w14:textId="0DBDACD9" w:rsidR="00776E2D" w:rsidRDefault="000B5513" w:rsidP="00B7522C">
      <w:pPr>
        <w:pStyle w:val="Heading3"/>
      </w:pPr>
      <w:bookmarkStart w:id="22" w:name="_Toc83671027"/>
      <w:r w:rsidRPr="000B5513">
        <w:t>HATE CRIMES</w:t>
      </w:r>
      <w:bookmarkEnd w:id="22"/>
    </w:p>
    <w:p w14:paraId="2B107B46" w14:textId="77777777" w:rsidR="000B5513" w:rsidRDefault="000B5513" w:rsidP="000B5513">
      <w:r>
        <w:rPr>
          <w:b/>
        </w:rPr>
        <w:t xml:space="preserve">Hate Crime </w:t>
      </w:r>
      <w:r>
        <w:t xml:space="preserve">is a criminal offense that manifests evidence that the victim was intentionally selected because of the perpetrator’s bias against the victim. There are many possible categories of bias, however, the </w:t>
      </w:r>
      <w:proofErr w:type="spellStart"/>
      <w:r>
        <w:t>Clery</w:t>
      </w:r>
      <w:proofErr w:type="spellEnd"/>
      <w:r>
        <w:t xml:space="preserve"> Act requires specific disclosure of the following categories:</w:t>
      </w:r>
    </w:p>
    <w:p w14:paraId="3255E7D9" w14:textId="77777777" w:rsidR="000B5513" w:rsidRDefault="000B5513" w:rsidP="005A3A29">
      <w:r w:rsidRPr="003E48BF">
        <w:rPr>
          <w:b/>
        </w:rPr>
        <w:t>Race</w:t>
      </w:r>
      <w:r>
        <w:t xml:space="preserve">. </w:t>
      </w:r>
      <w:r w:rsidR="00E667B3">
        <w:t xml:space="preserve">A preformed negative attitude toward a group of persons who possess </w:t>
      </w:r>
      <w:r w:rsidR="00815A69">
        <w:t xml:space="preserve">common physical characteristics, </w:t>
      </w:r>
      <w:proofErr w:type="gramStart"/>
      <w:r w:rsidR="00815A69">
        <w:t>e.g.</w:t>
      </w:r>
      <w:proofErr w:type="gramEnd"/>
      <w:r w:rsidR="00815A69">
        <w:t xml:space="preserve"> color of skin, eyes, and/or hair; facial features, etc., genetically transmitted by descent and heredity which distinguished them as a distinct division of humankind, e.g. Asians, Blacks or African Americans, whites.</w:t>
      </w:r>
    </w:p>
    <w:p w14:paraId="24AC4B3F" w14:textId="77777777" w:rsidR="00815A69" w:rsidRDefault="00815A69" w:rsidP="005A3A29">
      <w:r w:rsidRPr="003E48BF">
        <w:rPr>
          <w:b/>
        </w:rPr>
        <w:t>Religion</w:t>
      </w:r>
      <w:r w:rsidRPr="00815A69">
        <w:t>.</w:t>
      </w:r>
      <w:r>
        <w:t xml:space="preserve"> A preformed negative opinions or attitude toward a group of persons who share the same religious beliefs regarding the origin and purpose of the universe and the existence or nonexistence of a supreme being, e.g. Catholics, Jews, Protestants, atheists.</w:t>
      </w:r>
    </w:p>
    <w:p w14:paraId="00CF7A72" w14:textId="77777777" w:rsidR="00815A69" w:rsidRDefault="00815A69" w:rsidP="005A3A29">
      <w:r w:rsidRPr="003E48BF">
        <w:rPr>
          <w:b/>
        </w:rPr>
        <w:t>Sexual Orientation</w:t>
      </w:r>
      <w:r w:rsidRPr="00815A69">
        <w:t>.</w:t>
      </w:r>
      <w:r>
        <w:t xml:space="preserve"> A preformed negative opinion or attitude toward a group of persons based on their actual or perceived sexual orientation. Sexual orientation is the term for a person’s </w:t>
      </w:r>
      <w:r w:rsidR="0068448D">
        <w:t>physical, romantic, and/or emotional attraction to members of the same and/or opposite sex, including lesbian, gay, bisexual, and heterosexual (straight) individuals.</w:t>
      </w:r>
    </w:p>
    <w:p w14:paraId="329910A0" w14:textId="77777777" w:rsidR="0068448D" w:rsidRDefault="0068448D" w:rsidP="005A3A29">
      <w:r w:rsidRPr="003E48BF">
        <w:rPr>
          <w:b/>
        </w:rPr>
        <w:t>Gender</w:t>
      </w:r>
      <w:r w:rsidRPr="0068448D">
        <w:t>.</w:t>
      </w:r>
      <w:r>
        <w:t xml:space="preserve"> A preformed negative opinion or attitude toward a person or group of persons based on their actual perceived gender, e.g. male or female.</w:t>
      </w:r>
    </w:p>
    <w:p w14:paraId="4ACA3B81" w14:textId="77777777" w:rsidR="0068448D" w:rsidRDefault="0068448D" w:rsidP="005A3A29">
      <w:r w:rsidRPr="003E48BF">
        <w:rPr>
          <w:b/>
        </w:rPr>
        <w:t>Gender Identity</w:t>
      </w:r>
      <w:r w:rsidRPr="0068448D">
        <w:t>.</w:t>
      </w:r>
      <w:r>
        <w:t xml:space="preserve">  A preformed negative opinion or attitude toward a person or group of persons based on their actual or perceived gender identity, e.g. bias against transgender or gender non-conforming individuals.  Gender non-conforming describes a person who does not conform to the gender-based expectation of society, e.g. woman dressed in traditionally male clothing or a man wearing a </w:t>
      </w:r>
      <w:r>
        <w:lastRenderedPageBreak/>
        <w:t>traditionally male clothing or a man wearing makeup.  A gender non-conforming person may or may not be a lesbian, gay, bisexual, or transgender person but may be perceived as such.</w:t>
      </w:r>
    </w:p>
    <w:p w14:paraId="4B599306" w14:textId="4E5E105D" w:rsidR="0068448D" w:rsidRDefault="00AC7D61" w:rsidP="005A3A29">
      <w:r w:rsidRPr="003E48BF">
        <w:rPr>
          <w:b/>
        </w:rPr>
        <w:t>Ethnicity.</w:t>
      </w:r>
      <w:r>
        <w:t xml:space="preserve"> A preformed negative opinion or attitude toward a group of people whose members identify with each other, through a common heritage, often consisting of a common language, common culture (often including a shared religion) and/or ideology that stresses common ancestry.  The concept of ethnicity differs from the closely related term “race” in that “race” refers to a grouping based mostly upon biological criteria, while “ethnicity” also </w:t>
      </w:r>
      <w:proofErr w:type="spellStart"/>
      <w:r>
        <w:t>e</w:t>
      </w:r>
      <w:r w:rsidR="005A3A29">
        <w:t>Noorda-COM</w:t>
      </w:r>
      <w:r>
        <w:t>passes</w:t>
      </w:r>
      <w:proofErr w:type="spellEnd"/>
      <w:r>
        <w:t xml:space="preserve"> additional cultural factors.</w:t>
      </w:r>
    </w:p>
    <w:p w14:paraId="466A3687" w14:textId="77777777" w:rsidR="00AC7D61" w:rsidRDefault="00AC7D61" w:rsidP="005A3A29">
      <w:r w:rsidRPr="003E48BF">
        <w:rPr>
          <w:b/>
        </w:rPr>
        <w:t>National Origin</w:t>
      </w:r>
      <w:r>
        <w:t xml:space="preserve">. A preformed negative opinion or attitude toward a group of people based on their actual or perceived country of birth.  This bias may be against people that have a name or accent associated with a national origin group, participate in a </w:t>
      </w:r>
      <w:proofErr w:type="gramStart"/>
      <w:r>
        <w:t>certain customs</w:t>
      </w:r>
      <w:proofErr w:type="gramEnd"/>
      <w:r>
        <w:t xml:space="preserve"> associated with a national origin group, or because they are married to or associate with people of a certain national origin.</w:t>
      </w:r>
    </w:p>
    <w:p w14:paraId="73BAC1B7" w14:textId="77777777" w:rsidR="00AC7D61" w:rsidRDefault="00AC7D61" w:rsidP="005A3A29">
      <w:r w:rsidRPr="003E48BF">
        <w:rPr>
          <w:b/>
        </w:rPr>
        <w:t>Disability</w:t>
      </w:r>
      <w:r>
        <w:t xml:space="preserve">.  A preformed negative opinion or attitude toward a group of persons based on their physical or mental impairments, whether such disability is temporary or permanent, </w:t>
      </w:r>
      <w:proofErr w:type="gramStart"/>
      <w:r>
        <w:t>congenital</w:t>
      </w:r>
      <w:proofErr w:type="gramEnd"/>
      <w:r>
        <w:t xml:space="preserve"> or acquired by heredity, accident, injury, advanced age or illness.</w:t>
      </w:r>
    </w:p>
    <w:p w14:paraId="5EA6802A" w14:textId="77777777" w:rsidR="00AC7D61" w:rsidRDefault="00AC7D61" w:rsidP="00AC7D61">
      <w:r>
        <w:t xml:space="preserve">For </w:t>
      </w:r>
      <w:proofErr w:type="spellStart"/>
      <w:r>
        <w:t>Clery</w:t>
      </w:r>
      <w:proofErr w:type="spellEnd"/>
      <w:r>
        <w:t xml:space="preserve"> Act purposes, hate crimes also include the following offenses:  murder and non-negligent manslaughter, sexual assault, robbery, aggravated assault, burglary, motor vehicle theft, arson, larceny-theft, simple assault, </w:t>
      </w:r>
      <w:proofErr w:type="gramStart"/>
      <w:r>
        <w:t>intimidation</w:t>
      </w:r>
      <w:proofErr w:type="gramEnd"/>
      <w:r>
        <w:t xml:space="preserve"> and destruction/damage/vandalism of property.</w:t>
      </w:r>
    </w:p>
    <w:p w14:paraId="348FC0AC" w14:textId="5A392447" w:rsidR="002814AD" w:rsidRPr="00B737E7" w:rsidRDefault="002814AD" w:rsidP="00AC7D61">
      <w:pPr>
        <w:rPr>
          <w:b/>
        </w:rPr>
      </w:pPr>
      <w:bookmarkStart w:id="23" w:name="_Toc83671028"/>
      <w:r w:rsidRPr="00B7522C">
        <w:rPr>
          <w:rStyle w:val="Heading3Char"/>
        </w:rPr>
        <w:t>VIOLENCE AGAINST WOMEN ACT (VAWA) OFFENSES</w:t>
      </w:r>
      <w:bookmarkEnd w:id="23"/>
    </w:p>
    <w:p w14:paraId="09DF522A" w14:textId="77777777" w:rsidR="002814AD" w:rsidRDefault="002814AD" w:rsidP="00AC7D61">
      <w:r>
        <w:t xml:space="preserve">The Violence Against Women Reauthorization Act of 2013 required some amendments in the Jeanne </w:t>
      </w:r>
      <w:proofErr w:type="spellStart"/>
      <w:r>
        <w:t>Clery</w:t>
      </w:r>
      <w:proofErr w:type="spellEnd"/>
      <w:r>
        <w:t xml:space="preserve"> Disclosure of Campus Security and Campus Crime Statistics Act, also known as the </w:t>
      </w:r>
      <w:proofErr w:type="spellStart"/>
      <w:r>
        <w:t>Clery</w:t>
      </w:r>
      <w:proofErr w:type="spellEnd"/>
      <w:r>
        <w:t xml:space="preserve"> Act, to address crimes of dating violence, domestic violence, sexual assault, and stalking.  The amended regulations took effect on July 15, 2015.</w:t>
      </w:r>
    </w:p>
    <w:p w14:paraId="575FDA44" w14:textId="77777777" w:rsidR="002814AD" w:rsidRDefault="002814AD" w:rsidP="00AC7D61">
      <w:r>
        <w:t xml:space="preserve">Pursuant to the requirements of this Act, the following definitions are provided for information purposes and to serve as </w:t>
      </w:r>
      <w:r w:rsidR="00F01DAA">
        <w:t xml:space="preserve">a </w:t>
      </w:r>
      <w:r>
        <w:t xml:space="preserve">reference </w:t>
      </w:r>
      <w:r w:rsidR="00F01DAA">
        <w:t>i</w:t>
      </w:r>
      <w:r>
        <w:t>f</w:t>
      </w:r>
      <w:r w:rsidR="00F01DAA">
        <w:t>,</w:t>
      </w:r>
      <w:r>
        <w:t xml:space="preserve"> and when there would be an investigation of alleged violation:</w:t>
      </w:r>
    </w:p>
    <w:p w14:paraId="134547B6" w14:textId="55EAB19C" w:rsidR="009F0A53" w:rsidRDefault="009F0A53" w:rsidP="009F0A53">
      <w:r w:rsidRPr="00096F64">
        <w:rPr>
          <w:b/>
        </w:rPr>
        <w:t>Sexual Misconduct.</w:t>
      </w:r>
      <w:r>
        <w:t xml:space="preserve">  As defined by the </w:t>
      </w:r>
      <w:proofErr w:type="spellStart"/>
      <w:r>
        <w:t>Clery</w:t>
      </w:r>
      <w:proofErr w:type="spellEnd"/>
      <w:r>
        <w:t xml:space="preserve"> Act, sexual misconduct </w:t>
      </w:r>
      <w:proofErr w:type="spellStart"/>
      <w:r>
        <w:t>e</w:t>
      </w:r>
      <w:r w:rsidR="005A3A29">
        <w:t>Noorda-COM</w:t>
      </w:r>
      <w:r>
        <w:t>passes</w:t>
      </w:r>
      <w:proofErr w:type="spellEnd"/>
      <w:r>
        <w:t xml:space="preserve"> a range of behavior used to obtain sexual gratification </w:t>
      </w:r>
      <w:r w:rsidRPr="00096F64">
        <w:rPr>
          <w:i/>
        </w:rPr>
        <w:t>without the consent</w:t>
      </w:r>
      <w:r>
        <w:t xml:space="preserve"> of another or at the expense of another. Sexual misconduct includes sexual harassment, sexual assault, and any conduct of a sexual nature that is </w:t>
      </w:r>
      <w:r w:rsidRPr="000A2689">
        <w:rPr>
          <w:i/>
        </w:rPr>
        <w:t>without consent</w:t>
      </w:r>
      <w:r>
        <w:t xml:space="preserve">, or has the effect of threatening, or intimidating the person against whom such conduct is directed. Any sexual act directed against another person, </w:t>
      </w:r>
      <w:r w:rsidRPr="000A2689">
        <w:rPr>
          <w:i/>
        </w:rPr>
        <w:t>without consent</w:t>
      </w:r>
      <w:r>
        <w:t xml:space="preserve"> of the victim, including instances where the victim is </w:t>
      </w:r>
      <w:r w:rsidRPr="000A2689">
        <w:rPr>
          <w:i/>
        </w:rPr>
        <w:t>incapable of giving consent</w:t>
      </w:r>
      <w:r>
        <w:t xml:space="preserve"> is considered a criminal offense. </w:t>
      </w:r>
    </w:p>
    <w:p w14:paraId="71B40328" w14:textId="77777777" w:rsidR="009F0A53" w:rsidRDefault="009F0A53" w:rsidP="009F0A53">
      <w:r w:rsidRPr="00106F85">
        <w:rPr>
          <w:b/>
        </w:rPr>
        <w:t>Consent</w:t>
      </w:r>
      <w:r>
        <w:rPr>
          <w:b/>
        </w:rPr>
        <w:t xml:space="preserve">.  </w:t>
      </w:r>
      <w:r>
        <w:t>There is no single legal definition of consent, as each state sets its own definition, either in law or through court cases. Generally, consent, in relation to sexual act maybe in the following ways:</w:t>
      </w:r>
    </w:p>
    <w:p w14:paraId="21EA06C0" w14:textId="77777777" w:rsidR="009F0A53" w:rsidRDefault="009F0A53" w:rsidP="006070A1">
      <w:pPr>
        <w:pStyle w:val="ListParagraph"/>
        <w:numPr>
          <w:ilvl w:val="0"/>
          <w:numId w:val="14"/>
        </w:numPr>
        <w:ind w:left="360"/>
      </w:pPr>
      <w:r w:rsidRPr="009F0A53">
        <w:rPr>
          <w:b/>
        </w:rPr>
        <w:t>Affirmative consent</w:t>
      </w:r>
      <w:r>
        <w:t xml:space="preserve">:  The person </w:t>
      </w:r>
      <w:proofErr w:type="gramStart"/>
      <w:r>
        <w:t>express</w:t>
      </w:r>
      <w:proofErr w:type="gramEnd"/>
      <w:r>
        <w:t xml:space="preserve"> overt actions or words indicating agreement to sexual acts.</w:t>
      </w:r>
    </w:p>
    <w:p w14:paraId="2A11B8E9" w14:textId="77777777" w:rsidR="009F0A53" w:rsidRDefault="009F0A53" w:rsidP="006070A1">
      <w:pPr>
        <w:pStyle w:val="ListParagraph"/>
        <w:numPr>
          <w:ilvl w:val="0"/>
          <w:numId w:val="14"/>
        </w:numPr>
        <w:ind w:left="360"/>
      </w:pPr>
      <w:r w:rsidRPr="009F0A53">
        <w:rPr>
          <w:b/>
        </w:rPr>
        <w:t>Freely given consent</w:t>
      </w:r>
      <w:r>
        <w:t xml:space="preserve">:  The person uses his/her own free will, without being coerced, induced, </w:t>
      </w:r>
      <w:proofErr w:type="gramStart"/>
      <w:r>
        <w:t>forced</w:t>
      </w:r>
      <w:proofErr w:type="gramEnd"/>
      <w:r>
        <w:t xml:space="preserve"> or threatened. </w:t>
      </w:r>
    </w:p>
    <w:p w14:paraId="04EF8F3A" w14:textId="3D7C5D01" w:rsidR="009F0A53" w:rsidRDefault="009F0A53" w:rsidP="006070A1">
      <w:pPr>
        <w:pStyle w:val="ListParagraph"/>
        <w:numPr>
          <w:ilvl w:val="0"/>
          <w:numId w:val="14"/>
        </w:numPr>
        <w:ind w:left="360"/>
      </w:pPr>
      <w:r w:rsidRPr="009F0A53">
        <w:rPr>
          <w:b/>
        </w:rPr>
        <w:t>Capacity to consent</w:t>
      </w:r>
      <w:r>
        <w:t xml:space="preserve">:  The individual has the capacity or legal ability to consent. A person’s capacity or ability to legally consent to a sexual activity can be based on several factors such as:  age, </w:t>
      </w:r>
      <w:r>
        <w:lastRenderedPageBreak/>
        <w:t xml:space="preserve">developmental disability, intoxication, physical disability, relationship with the victim or perpetrator, unconsciousness, vulnerable adults.  The capacity to consent </w:t>
      </w:r>
      <w:r w:rsidR="006F5981">
        <w:t>varies</w:t>
      </w:r>
      <w:r>
        <w:t xml:space="preserve"> from state to state.</w:t>
      </w:r>
    </w:p>
    <w:p w14:paraId="7556499B" w14:textId="77777777" w:rsidR="009F0A53" w:rsidRPr="0057612C" w:rsidRDefault="009F0A53" w:rsidP="009F0A53">
      <w:pPr>
        <w:rPr>
          <w:b/>
          <w:i/>
        </w:rPr>
      </w:pPr>
      <w:r w:rsidRPr="0057612C">
        <w:rPr>
          <w:b/>
          <w:i/>
        </w:rPr>
        <w:t>Under Utah statutory law, sexual offenses “without consent” of the victim arise when:</w:t>
      </w:r>
    </w:p>
    <w:p w14:paraId="0A52BF97" w14:textId="3B94F2CF" w:rsidR="009F0A53" w:rsidRDefault="009F0A53" w:rsidP="006070A1">
      <w:pPr>
        <w:pStyle w:val="ListParagraph"/>
        <w:numPr>
          <w:ilvl w:val="0"/>
          <w:numId w:val="11"/>
        </w:numPr>
        <w:ind w:left="360"/>
      </w:pPr>
      <w:r>
        <w:t>The victim expresses lack of consent through words of conduct</w:t>
      </w:r>
      <w:r w:rsidR="006F5981">
        <w:t>.</w:t>
      </w:r>
    </w:p>
    <w:p w14:paraId="238CB622" w14:textId="46479DC0" w:rsidR="009F0A53" w:rsidRDefault="009F0A53" w:rsidP="006070A1">
      <w:pPr>
        <w:pStyle w:val="ListParagraph"/>
        <w:numPr>
          <w:ilvl w:val="0"/>
          <w:numId w:val="11"/>
        </w:numPr>
        <w:ind w:left="360"/>
      </w:pPr>
      <w:r>
        <w:t>The actor overcomes the victim through the actual application of physical force or violence</w:t>
      </w:r>
      <w:r w:rsidR="006F5981">
        <w:t>.</w:t>
      </w:r>
    </w:p>
    <w:p w14:paraId="68340B9E" w14:textId="4ED99EAF" w:rsidR="009F0A53" w:rsidRDefault="009F0A53" w:rsidP="006070A1">
      <w:pPr>
        <w:pStyle w:val="ListParagraph"/>
        <w:numPr>
          <w:ilvl w:val="0"/>
          <w:numId w:val="11"/>
        </w:numPr>
        <w:ind w:left="360"/>
      </w:pPr>
      <w:r>
        <w:t xml:space="preserve">The actor </w:t>
      </w:r>
      <w:proofErr w:type="gramStart"/>
      <w:r>
        <w:t>is able to</w:t>
      </w:r>
      <w:proofErr w:type="gramEnd"/>
      <w:r>
        <w:t xml:space="preserve"> overcome the victim through concealment or by the element of </w:t>
      </w:r>
      <w:r w:rsidR="006F5981">
        <w:t>surprise.</w:t>
      </w:r>
      <w:r>
        <w:t xml:space="preserve"> </w:t>
      </w:r>
    </w:p>
    <w:p w14:paraId="2FAEA15D" w14:textId="57637E54" w:rsidR="009F0A53" w:rsidRDefault="009F0A53" w:rsidP="006070A1">
      <w:pPr>
        <w:pStyle w:val="ListParagraph"/>
        <w:numPr>
          <w:ilvl w:val="0"/>
          <w:numId w:val="12"/>
        </w:numPr>
        <w:ind w:left="360"/>
      </w:pPr>
      <w:r>
        <w:t xml:space="preserve">The actor coerces the victim to submit by threatening to retaliate in the immediate future against the victim or any other person, and the victim perceived at the time that the actor </w:t>
      </w:r>
      <w:proofErr w:type="gramStart"/>
      <w:r>
        <w:t>has the ability to</w:t>
      </w:r>
      <w:proofErr w:type="gramEnd"/>
      <w:r>
        <w:t xml:space="preserve"> execute this </w:t>
      </w:r>
      <w:r w:rsidR="006F5981">
        <w:t>threat.</w:t>
      </w:r>
      <w:r>
        <w:t xml:space="preserve"> </w:t>
      </w:r>
    </w:p>
    <w:p w14:paraId="59713504" w14:textId="77777777" w:rsidR="009F0A53" w:rsidRDefault="009F0A53" w:rsidP="006070A1">
      <w:pPr>
        <w:pStyle w:val="ListParagraph"/>
        <w:numPr>
          <w:ilvl w:val="0"/>
          <w:numId w:val="12"/>
        </w:numPr>
        <w:ind w:left="360"/>
      </w:pPr>
      <w:r>
        <w:t>The actor coerces the victim to submit by threatening to retaliate in the future against the victim or any other person, the victim believes at the time that the actor has the ability to execute this threat (</w:t>
      </w:r>
      <w:proofErr w:type="gramStart"/>
      <w:r>
        <w:t>i.e.</w:t>
      </w:r>
      <w:proofErr w:type="gramEnd"/>
      <w:r>
        <w:t xml:space="preserve"> threats of physical force, kidnapping, or extortion).</w:t>
      </w:r>
    </w:p>
    <w:p w14:paraId="670BB830" w14:textId="55926AF3" w:rsidR="009F0A53" w:rsidRDefault="009F0A53" w:rsidP="006070A1">
      <w:pPr>
        <w:pStyle w:val="ListParagraph"/>
        <w:numPr>
          <w:ilvl w:val="0"/>
          <w:numId w:val="13"/>
        </w:numPr>
        <w:ind w:left="360"/>
      </w:pPr>
      <w:r>
        <w:t>The actor knows the victim is unconscious, unaware that the act is occurring, or physically unable to resist</w:t>
      </w:r>
      <w:r w:rsidR="006F5981">
        <w:t>.</w:t>
      </w:r>
    </w:p>
    <w:p w14:paraId="47A5EC31" w14:textId="58542F38" w:rsidR="009F0A53" w:rsidRDefault="009F0A53" w:rsidP="006070A1">
      <w:pPr>
        <w:pStyle w:val="ListParagraph"/>
        <w:numPr>
          <w:ilvl w:val="0"/>
          <w:numId w:val="13"/>
        </w:numPr>
        <w:ind w:left="360"/>
      </w:pPr>
      <w:r>
        <w:t xml:space="preserve">The actor knows that </w:t>
      </w:r>
      <w:r w:rsidR="002006E3">
        <w:t>because of</w:t>
      </w:r>
      <w:r>
        <w:t xml:space="preserve"> mental disease or defect, or for any other reason the victim is at the time of the act is incapable either or appraising the nature of the act or resisting it</w:t>
      </w:r>
      <w:r w:rsidR="006F5981">
        <w:t>.</w:t>
      </w:r>
    </w:p>
    <w:p w14:paraId="4362FD13" w14:textId="168F9B8E" w:rsidR="009F0A53" w:rsidRDefault="009F0A53" w:rsidP="006070A1">
      <w:pPr>
        <w:pStyle w:val="ListParagraph"/>
        <w:numPr>
          <w:ilvl w:val="0"/>
          <w:numId w:val="13"/>
        </w:numPr>
        <w:ind w:left="360"/>
      </w:pPr>
      <w:r>
        <w:t>The actor knows that the victim submits or participates because the victim erroneously believes that the actor is the victim’s spouse</w:t>
      </w:r>
      <w:r w:rsidR="006F5981">
        <w:t>.</w:t>
      </w:r>
    </w:p>
    <w:p w14:paraId="4793A39C" w14:textId="622121C2" w:rsidR="009F0A53" w:rsidRDefault="009F0A53" w:rsidP="006070A1">
      <w:pPr>
        <w:pStyle w:val="ListParagraph"/>
        <w:numPr>
          <w:ilvl w:val="0"/>
          <w:numId w:val="13"/>
        </w:numPr>
        <w:ind w:left="360"/>
      </w:pPr>
      <w:r>
        <w:t>The actor intentionally impaired the power of the victim to appraise or control his or her conduct by administering any substance without the victim’s knowledge</w:t>
      </w:r>
      <w:r w:rsidR="006F5981">
        <w:t>.</w:t>
      </w:r>
    </w:p>
    <w:p w14:paraId="05F86C1F" w14:textId="57B220EF" w:rsidR="009F0A53" w:rsidRDefault="009F0A53" w:rsidP="006070A1">
      <w:pPr>
        <w:pStyle w:val="ListParagraph"/>
        <w:numPr>
          <w:ilvl w:val="0"/>
          <w:numId w:val="13"/>
        </w:numPr>
        <w:ind w:left="360"/>
      </w:pPr>
      <w:r>
        <w:t>The victim is younger than 14 years of age</w:t>
      </w:r>
      <w:r w:rsidR="006F5981">
        <w:t>.</w:t>
      </w:r>
    </w:p>
    <w:p w14:paraId="26588993" w14:textId="74768BCD" w:rsidR="009F0A53" w:rsidRDefault="009F0A53" w:rsidP="006070A1">
      <w:pPr>
        <w:pStyle w:val="ListParagraph"/>
        <w:numPr>
          <w:ilvl w:val="0"/>
          <w:numId w:val="13"/>
        </w:numPr>
        <w:ind w:left="360"/>
      </w:pPr>
      <w:r>
        <w:t>The victim is younger than 18 years of age at the time of the offense the actor was the victim’s parent, stepparent, adoptive parent, or legal guardian or occupied a position of special trust in relation to the victim</w:t>
      </w:r>
      <w:r w:rsidR="006F5981">
        <w:t>.</w:t>
      </w:r>
    </w:p>
    <w:p w14:paraId="2DA29B9A" w14:textId="50D260F4" w:rsidR="009F0A53" w:rsidRDefault="009F0A53" w:rsidP="006070A1">
      <w:pPr>
        <w:pStyle w:val="ListParagraph"/>
        <w:numPr>
          <w:ilvl w:val="0"/>
          <w:numId w:val="13"/>
        </w:numPr>
        <w:ind w:left="360"/>
      </w:pPr>
      <w:r>
        <w:t>The victim is 14 years of age or older, but younger than 18 years of age, and the actor is more than three (3) years older than the victim and entices or coerces the victim to submit or participate, under circumstances not amounting to the force or threat required under Subsection (2) or (4)</w:t>
      </w:r>
      <w:r w:rsidR="006F5981">
        <w:t>,</w:t>
      </w:r>
      <w:r>
        <w:t xml:space="preserve"> or</w:t>
      </w:r>
    </w:p>
    <w:p w14:paraId="52383C8F" w14:textId="77777777" w:rsidR="009F0A53" w:rsidRDefault="009F0A53" w:rsidP="006070A1">
      <w:pPr>
        <w:pStyle w:val="ListParagraph"/>
        <w:numPr>
          <w:ilvl w:val="0"/>
          <w:numId w:val="13"/>
        </w:numPr>
        <w:ind w:left="360"/>
      </w:pPr>
      <w:r>
        <w:t xml:space="preserve">The actor is a health professional or religious counselor, the act is committed under the guise of providing professional diagnosis, counseling, or treatment, and at the time of the act the victim reasonably believed that the act was for medically or professionally appropriate diagnosis, counseling, or treatment to the extent that resistance of the victim could not reasonably be expected to have been </w:t>
      </w:r>
      <w:r w:rsidRPr="008E5D86">
        <w:t>manifested  (Utah Code Ann. ss. 79-5-406).</w:t>
      </w:r>
    </w:p>
    <w:p w14:paraId="52781D14" w14:textId="77777777" w:rsidR="009F0A53" w:rsidRDefault="009F0A53" w:rsidP="009F0A53">
      <w:r>
        <w:t xml:space="preserve">Frequently, victims and their attackers know each other. Individuals should be aware that acquaintance rape is a serious crime.  Rape of any kind is a crime of violence and is never the victim’s fault.  </w:t>
      </w:r>
      <w:r w:rsidRPr="00D80125">
        <w:rPr>
          <w:i/>
        </w:rPr>
        <w:t>The lack of verbal or physical resistance because of force, or threat, or intimidation, does not represent consent</w:t>
      </w:r>
      <w:r>
        <w:t>.</w:t>
      </w:r>
    </w:p>
    <w:p w14:paraId="65006E04" w14:textId="77777777" w:rsidR="00D13DA3" w:rsidRDefault="00D13DA3" w:rsidP="009F0A53">
      <w:r>
        <w:t xml:space="preserve">For more information relating to the State of Utah’s definition of consent please browse through this link:  </w:t>
      </w:r>
      <w:hyperlink r:id="rId26" w:history="1">
        <w:r w:rsidRPr="002D026D">
          <w:rPr>
            <w:color w:val="0000FF"/>
            <w:u w:val="single"/>
          </w:rPr>
          <w:t>https://le.utah.gov/xcode/Title76/Chapter5/76-5-S406.html?v=C76-5-S406_2015051220150512</w:t>
        </w:r>
      </w:hyperlink>
    </w:p>
    <w:p w14:paraId="5C8982EB" w14:textId="005A79C4" w:rsidR="00D80125" w:rsidRDefault="00D80125" w:rsidP="00D80125">
      <w:r w:rsidRPr="007E799B">
        <w:rPr>
          <w:b/>
        </w:rPr>
        <w:t>Dating Violence</w:t>
      </w:r>
      <w:r w:rsidR="00714D32">
        <w:t>.</w:t>
      </w:r>
      <w:r>
        <w:t xml:space="preserve"> Violence committed by a person who is or has been in a social relationship of a romantic or intimate nature with the victim. </w:t>
      </w:r>
      <w:r w:rsidR="00611473">
        <w:t xml:space="preserve">The existence of such a relationship shall be determined based on the reporting party’s statement and with consideration of the length of the relationship, the </w:t>
      </w:r>
      <w:r w:rsidR="00611473">
        <w:lastRenderedPageBreak/>
        <w:t xml:space="preserve">type of relationship, and the frequency of interaction between the persons involved in the relationship. </w:t>
      </w:r>
      <w:r>
        <w:t>For purposes of this definition:</w:t>
      </w:r>
    </w:p>
    <w:p w14:paraId="227047B1" w14:textId="77777777" w:rsidR="00D80125" w:rsidRDefault="00D80125" w:rsidP="006070A1">
      <w:pPr>
        <w:pStyle w:val="ListParagraph"/>
        <w:numPr>
          <w:ilvl w:val="0"/>
          <w:numId w:val="15"/>
        </w:numPr>
      </w:pPr>
      <w:r>
        <w:t>Dating violence includes but is not limited to, sexual or physical abuse or the threat of such abuse.</w:t>
      </w:r>
    </w:p>
    <w:p w14:paraId="487B0E5E" w14:textId="77777777" w:rsidR="00D80125" w:rsidRDefault="00D80125" w:rsidP="006070A1">
      <w:pPr>
        <w:pStyle w:val="ListParagraph"/>
        <w:numPr>
          <w:ilvl w:val="0"/>
          <w:numId w:val="15"/>
        </w:numPr>
      </w:pPr>
      <w:r>
        <w:t>Dating violence does not include acts covered under the definition of domestic violence.</w:t>
      </w:r>
    </w:p>
    <w:p w14:paraId="33E3076A" w14:textId="77777777" w:rsidR="00D80125" w:rsidRDefault="00D80125" w:rsidP="00D80125">
      <w:r w:rsidRPr="00B343EE">
        <w:t xml:space="preserve">Note that for purposes of complying with the requirements of this section and ss 668.41, any incident meeting the above definition is considered a crime </w:t>
      </w:r>
      <w:r w:rsidR="00611473">
        <w:t xml:space="preserve">pursuant to the </w:t>
      </w:r>
      <w:proofErr w:type="spellStart"/>
      <w:r w:rsidRPr="00B343EE">
        <w:t>Clery</w:t>
      </w:r>
      <w:proofErr w:type="spellEnd"/>
      <w:r w:rsidRPr="00B343EE">
        <w:t xml:space="preserve"> Act Reporting.</w:t>
      </w:r>
    </w:p>
    <w:p w14:paraId="27A02A20" w14:textId="77777777" w:rsidR="00B737E7" w:rsidRPr="00B737E7" w:rsidRDefault="00B737E7" w:rsidP="00B737E7">
      <w:r w:rsidRPr="00B737E7">
        <w:rPr>
          <w:b/>
        </w:rPr>
        <w:t>Domestic Violence.</w:t>
      </w:r>
      <w:r w:rsidRPr="00B737E7">
        <w:t xml:space="preserve"> A felony or misdemeanor crime of violence committed:</w:t>
      </w:r>
    </w:p>
    <w:p w14:paraId="467CE571" w14:textId="30A45ED2" w:rsidR="00B737E7" w:rsidRPr="00B737E7" w:rsidRDefault="00B737E7" w:rsidP="006070A1">
      <w:pPr>
        <w:numPr>
          <w:ilvl w:val="0"/>
          <w:numId w:val="16"/>
        </w:numPr>
        <w:contextualSpacing/>
      </w:pPr>
      <w:r w:rsidRPr="00B737E7">
        <w:t xml:space="preserve">By a current or former spouse or intimate partner of the </w:t>
      </w:r>
      <w:r w:rsidR="002006E3" w:rsidRPr="00B737E7">
        <w:t>victim.</w:t>
      </w:r>
    </w:p>
    <w:p w14:paraId="407AF565" w14:textId="2CD67236" w:rsidR="00B737E7" w:rsidRPr="00B737E7" w:rsidRDefault="00B737E7" w:rsidP="006070A1">
      <w:pPr>
        <w:numPr>
          <w:ilvl w:val="0"/>
          <w:numId w:val="16"/>
        </w:numPr>
        <w:contextualSpacing/>
      </w:pPr>
      <w:r w:rsidRPr="00B737E7">
        <w:t xml:space="preserve">By a person with whom the victim shares a child in </w:t>
      </w:r>
      <w:r w:rsidR="002006E3" w:rsidRPr="00B737E7">
        <w:t>common.</w:t>
      </w:r>
    </w:p>
    <w:p w14:paraId="4824F942" w14:textId="39E845E1" w:rsidR="00B737E7" w:rsidRPr="00B737E7" w:rsidRDefault="00B737E7" w:rsidP="006070A1">
      <w:pPr>
        <w:numPr>
          <w:ilvl w:val="0"/>
          <w:numId w:val="16"/>
        </w:numPr>
        <w:contextualSpacing/>
      </w:pPr>
      <w:r w:rsidRPr="00B737E7">
        <w:t xml:space="preserve">By a person who is cohabitating with, or has cohabitated with, the victim as a spouse or intimate </w:t>
      </w:r>
      <w:r w:rsidR="002006E3" w:rsidRPr="00B737E7">
        <w:t>partner.</w:t>
      </w:r>
    </w:p>
    <w:p w14:paraId="4D7B4373" w14:textId="77777777" w:rsidR="00B737E7" w:rsidRPr="00B737E7" w:rsidRDefault="00B737E7" w:rsidP="006070A1">
      <w:pPr>
        <w:numPr>
          <w:ilvl w:val="0"/>
          <w:numId w:val="16"/>
        </w:numPr>
        <w:contextualSpacing/>
      </w:pPr>
      <w:r w:rsidRPr="00B737E7">
        <w:t>By a person similarly situated to a spouse of the victim under the domestic or family violence laws of the jurisdiction in which the crime of violence occurred, or</w:t>
      </w:r>
    </w:p>
    <w:p w14:paraId="0CD770E4" w14:textId="77777777" w:rsidR="00B737E7" w:rsidRDefault="00B737E7" w:rsidP="006070A1">
      <w:pPr>
        <w:numPr>
          <w:ilvl w:val="0"/>
          <w:numId w:val="16"/>
        </w:numPr>
        <w:contextualSpacing/>
      </w:pPr>
      <w:r w:rsidRPr="00B737E7">
        <w:t>By any other person against an adult or youth victim who is protected from that person’s acts under the domestic or family violence laws of the jurisdiction in which the crime of violence occurred.</w:t>
      </w:r>
    </w:p>
    <w:p w14:paraId="401293B3" w14:textId="77777777" w:rsidR="00694B33" w:rsidRDefault="00694B33" w:rsidP="00B737E7">
      <w:pPr>
        <w:contextualSpacing/>
      </w:pPr>
    </w:p>
    <w:p w14:paraId="23B90EB3" w14:textId="77777777" w:rsidR="00B737E7" w:rsidRDefault="00B737E7" w:rsidP="00B737E7">
      <w:pPr>
        <w:contextualSpacing/>
      </w:pPr>
      <w:r>
        <w:t>To categorize an incident as Domestic Violence, the relationship between the perpetrator and the victim must be more than just two people living together as roommates.  The people cohabitating must be current or former spouses or have an intimate relationship.</w:t>
      </w:r>
    </w:p>
    <w:p w14:paraId="0D75A63F" w14:textId="77777777" w:rsidR="00B737E7" w:rsidRPr="00B737E7" w:rsidRDefault="00B737E7" w:rsidP="00B737E7">
      <w:pPr>
        <w:contextualSpacing/>
      </w:pPr>
    </w:p>
    <w:p w14:paraId="757781B8" w14:textId="77777777" w:rsidR="00B737E7" w:rsidRPr="0057612C" w:rsidRDefault="00B737E7" w:rsidP="00B737E7">
      <w:pPr>
        <w:rPr>
          <w:i/>
        </w:rPr>
      </w:pPr>
      <w:r w:rsidRPr="0057612C">
        <w:rPr>
          <w:i/>
        </w:rPr>
        <w:t>Note</w:t>
      </w:r>
      <w:r w:rsidR="0057612C" w:rsidRPr="0057612C">
        <w:rPr>
          <w:i/>
        </w:rPr>
        <w:t>: For P</w:t>
      </w:r>
      <w:r w:rsidRPr="0057612C">
        <w:rPr>
          <w:i/>
        </w:rPr>
        <w:t>urposes of complying with the requirements of this section and ss 668.41, any incident meeting the above definition is considered a</w:t>
      </w:r>
      <w:r w:rsidR="00D13DA3">
        <w:rPr>
          <w:i/>
        </w:rPr>
        <w:t xml:space="preserve"> crime </w:t>
      </w:r>
      <w:r w:rsidRPr="0057612C">
        <w:rPr>
          <w:i/>
        </w:rPr>
        <w:t xml:space="preserve">pursuant to the </w:t>
      </w:r>
      <w:proofErr w:type="spellStart"/>
      <w:r w:rsidRPr="0057612C">
        <w:rPr>
          <w:i/>
        </w:rPr>
        <w:t>Clery</w:t>
      </w:r>
      <w:proofErr w:type="spellEnd"/>
      <w:r w:rsidRPr="0057612C">
        <w:rPr>
          <w:i/>
        </w:rPr>
        <w:t xml:space="preserve"> Act Reporting.</w:t>
      </w:r>
    </w:p>
    <w:p w14:paraId="04B870F3" w14:textId="77777777" w:rsidR="00694B33" w:rsidRPr="00694B33" w:rsidRDefault="00694B33" w:rsidP="00694B33">
      <w:r w:rsidRPr="00694B33">
        <w:rPr>
          <w:b/>
        </w:rPr>
        <w:t xml:space="preserve">Stalking.  </w:t>
      </w:r>
      <w:r w:rsidRPr="00694B33">
        <w:t xml:space="preserve">Engaging in </w:t>
      </w:r>
      <w:r w:rsidRPr="00694B33">
        <w:rPr>
          <w:i/>
        </w:rPr>
        <w:t>a course of conduct</w:t>
      </w:r>
      <w:r w:rsidRPr="00694B33">
        <w:t xml:space="preserve"> directed at a specific person that would cause a </w:t>
      </w:r>
      <w:r w:rsidRPr="00694B33">
        <w:rPr>
          <w:i/>
        </w:rPr>
        <w:t>reasonable person</w:t>
      </w:r>
      <w:r w:rsidRPr="00694B33">
        <w:t xml:space="preserve"> to:</w:t>
      </w:r>
    </w:p>
    <w:p w14:paraId="32D1CC8E" w14:textId="77777777" w:rsidR="00694B33" w:rsidRPr="00694B33" w:rsidRDefault="00694B33" w:rsidP="006070A1">
      <w:pPr>
        <w:numPr>
          <w:ilvl w:val="0"/>
          <w:numId w:val="17"/>
        </w:numPr>
        <w:contextualSpacing/>
      </w:pPr>
      <w:r w:rsidRPr="00694B33">
        <w:t>Fear for the person’s safety or the safety of others; or</w:t>
      </w:r>
    </w:p>
    <w:p w14:paraId="2A530521" w14:textId="702D85D6" w:rsidR="00F01DAA" w:rsidRDefault="00694B33" w:rsidP="00714D32">
      <w:pPr>
        <w:numPr>
          <w:ilvl w:val="0"/>
          <w:numId w:val="17"/>
        </w:numPr>
        <w:spacing w:after="0" w:line="240" w:lineRule="auto"/>
        <w:contextualSpacing/>
      </w:pPr>
      <w:r w:rsidRPr="00694B33">
        <w:t>Suffer substantial emotional distress.</w:t>
      </w:r>
    </w:p>
    <w:p w14:paraId="20F7669D" w14:textId="77777777" w:rsidR="00714D32" w:rsidRDefault="00714D32" w:rsidP="00714D32">
      <w:pPr>
        <w:spacing w:after="0" w:line="240" w:lineRule="auto"/>
      </w:pPr>
    </w:p>
    <w:p w14:paraId="4DF87A5C" w14:textId="15A2C8A0" w:rsidR="00694B33" w:rsidRPr="00694B33" w:rsidRDefault="00694B33" w:rsidP="00714D32">
      <w:pPr>
        <w:spacing w:after="0" w:line="240" w:lineRule="auto"/>
      </w:pPr>
      <w:r w:rsidRPr="00694B33">
        <w:t>For purposes of this definition:</w:t>
      </w:r>
    </w:p>
    <w:p w14:paraId="507AFE2D" w14:textId="77777777" w:rsidR="00694B33" w:rsidRPr="00694B33" w:rsidRDefault="00694B33" w:rsidP="006070A1">
      <w:pPr>
        <w:numPr>
          <w:ilvl w:val="0"/>
          <w:numId w:val="18"/>
        </w:numPr>
        <w:contextualSpacing/>
      </w:pPr>
      <w:r w:rsidRPr="00694B33">
        <w:rPr>
          <w:i/>
        </w:rPr>
        <w:t>Course of conduct</w:t>
      </w:r>
      <w:r w:rsidRPr="00694B33">
        <w:t xml:space="preserve"> means two or more acts, including but not limited to, acts in which the stalker directly or indirectly, or through third parties, by any action, method, device, or means, follows, monitors, observes, surveils, threatens, or communicates to or about a person, or interferes with a person’s property.</w:t>
      </w:r>
    </w:p>
    <w:p w14:paraId="1975EDA0" w14:textId="77777777" w:rsidR="00694B33" w:rsidRPr="00694B33" w:rsidRDefault="00694B33" w:rsidP="006070A1">
      <w:pPr>
        <w:numPr>
          <w:ilvl w:val="0"/>
          <w:numId w:val="18"/>
        </w:numPr>
        <w:contextualSpacing/>
      </w:pPr>
      <w:r w:rsidRPr="00694B33">
        <w:rPr>
          <w:i/>
        </w:rPr>
        <w:t xml:space="preserve">Reasonable person </w:t>
      </w:r>
      <w:r w:rsidRPr="00694B33">
        <w:t>means a reasonable person under similar circumstances and with similar identities to the victim.</w:t>
      </w:r>
    </w:p>
    <w:p w14:paraId="5C29CE78" w14:textId="77777777" w:rsidR="00694B33" w:rsidRPr="00694B33" w:rsidRDefault="00694B33" w:rsidP="006070A1">
      <w:pPr>
        <w:numPr>
          <w:ilvl w:val="0"/>
          <w:numId w:val="18"/>
        </w:numPr>
        <w:contextualSpacing/>
      </w:pPr>
      <w:r w:rsidRPr="00694B33">
        <w:rPr>
          <w:i/>
        </w:rPr>
        <w:t>Substantial emotional distress</w:t>
      </w:r>
      <w:r w:rsidRPr="00694B33">
        <w:t xml:space="preserve"> means significant mental suffering or anguish that may, but does not necessarily, require medical or other professional treatment or counseling.</w:t>
      </w:r>
    </w:p>
    <w:p w14:paraId="4AE2A60A" w14:textId="77777777" w:rsidR="00D13DA3" w:rsidRDefault="00D13DA3" w:rsidP="00694B33">
      <w:pPr>
        <w:rPr>
          <w:i/>
        </w:rPr>
      </w:pPr>
    </w:p>
    <w:p w14:paraId="74089C4E" w14:textId="77777777" w:rsidR="00694B33" w:rsidRPr="0057612C" w:rsidRDefault="00694B33" w:rsidP="00694B33">
      <w:pPr>
        <w:rPr>
          <w:i/>
        </w:rPr>
      </w:pPr>
      <w:r w:rsidRPr="0057612C">
        <w:rPr>
          <w:i/>
        </w:rPr>
        <w:lastRenderedPageBreak/>
        <w:t>Note</w:t>
      </w:r>
      <w:r w:rsidR="0057612C" w:rsidRPr="0057612C">
        <w:rPr>
          <w:i/>
        </w:rPr>
        <w:t>: F</w:t>
      </w:r>
      <w:r w:rsidRPr="0057612C">
        <w:rPr>
          <w:i/>
        </w:rPr>
        <w:t xml:space="preserve">or purposes of complying with the requirements of this section and ss 668.41, any incident meeting the above definition is considered a crime pursuant to the </w:t>
      </w:r>
      <w:proofErr w:type="spellStart"/>
      <w:r w:rsidRPr="0057612C">
        <w:rPr>
          <w:i/>
        </w:rPr>
        <w:t>Clery</w:t>
      </w:r>
      <w:proofErr w:type="spellEnd"/>
      <w:r w:rsidRPr="0057612C">
        <w:rPr>
          <w:i/>
        </w:rPr>
        <w:t xml:space="preserve"> Act Reporting.</w:t>
      </w:r>
    </w:p>
    <w:p w14:paraId="096151E7" w14:textId="4A770FDD" w:rsidR="00694B33" w:rsidRPr="00694B33" w:rsidRDefault="00694B33" w:rsidP="00694B33">
      <w:r w:rsidRPr="00694B33">
        <w:rPr>
          <w:b/>
        </w:rPr>
        <w:t xml:space="preserve">Sexual </w:t>
      </w:r>
      <w:r w:rsidR="00D631D3" w:rsidRPr="00694B33">
        <w:rPr>
          <w:b/>
        </w:rPr>
        <w:t>Harassment</w:t>
      </w:r>
      <w:r w:rsidRPr="00694B33">
        <w:t>.  Uninvited and unwelcomed verbal or physical behavior of a sexual nature especially by a person in authority toward a subordinate (such as an employee or student) that tends to create a hostile or offensive work environment.</w:t>
      </w:r>
    </w:p>
    <w:p w14:paraId="758FBE3E" w14:textId="77777777" w:rsidR="00694B33" w:rsidRPr="00694B33" w:rsidRDefault="00694B33" w:rsidP="00694B33">
      <w:r w:rsidRPr="00694B33">
        <w:rPr>
          <w:b/>
        </w:rPr>
        <w:t>Other Sexual Offenses</w:t>
      </w:r>
      <w:r w:rsidRPr="00694B33">
        <w:t xml:space="preserve">:  Other behaviors that are considered violations of the University Honor Code and of the law includes exhibitionism, voyeurism, making or sending obscene communications either by phone call, text messages, emails or through social media such as Facebook, Instagram, Twitter, </w:t>
      </w:r>
      <w:proofErr w:type="gramStart"/>
      <w:r w:rsidRPr="00694B33">
        <w:t>Pinterest</w:t>
      </w:r>
      <w:proofErr w:type="gramEnd"/>
      <w:r w:rsidRPr="00694B33">
        <w:t xml:space="preserve"> or blogs. While no physical attack may have been carried out, these incidents must be promptly reported to the local police or enforcement authorities.</w:t>
      </w:r>
    </w:p>
    <w:p w14:paraId="26823AA0" w14:textId="77777777" w:rsidR="00694B33" w:rsidRPr="00694B33" w:rsidRDefault="00694B33" w:rsidP="006070A1">
      <w:pPr>
        <w:numPr>
          <w:ilvl w:val="0"/>
          <w:numId w:val="19"/>
        </w:numPr>
        <w:contextualSpacing/>
      </w:pPr>
      <w:r w:rsidRPr="00694B33">
        <w:rPr>
          <w:i/>
        </w:rPr>
        <w:t>Exhibitionism</w:t>
      </w:r>
      <w:r w:rsidRPr="00694B33">
        <w:t>.  The act or practice of exposing one’s genitalia to another for the purpose of obtaining sexual gratification or stimulation or to shock or cause offense to another.</w:t>
      </w:r>
    </w:p>
    <w:p w14:paraId="6D0FC764" w14:textId="77777777" w:rsidR="00694B33" w:rsidRPr="00694B33" w:rsidRDefault="00694B33" w:rsidP="006070A1">
      <w:pPr>
        <w:numPr>
          <w:ilvl w:val="0"/>
          <w:numId w:val="19"/>
        </w:numPr>
        <w:contextualSpacing/>
      </w:pPr>
      <w:r w:rsidRPr="00694B33">
        <w:rPr>
          <w:i/>
        </w:rPr>
        <w:t>Voyeurism</w:t>
      </w:r>
      <w:r w:rsidRPr="00694B33">
        <w:t>.  The act or practice of obtaining sexual gratification or stimulation by visual means. An example of this would be a window peeper.</w:t>
      </w:r>
    </w:p>
    <w:p w14:paraId="11613B2C" w14:textId="77777777" w:rsidR="00694B33" w:rsidRPr="00694B33" w:rsidRDefault="00694B33" w:rsidP="006070A1">
      <w:pPr>
        <w:numPr>
          <w:ilvl w:val="0"/>
          <w:numId w:val="19"/>
        </w:numPr>
        <w:contextualSpacing/>
      </w:pPr>
      <w:r w:rsidRPr="00694B33">
        <w:rPr>
          <w:i/>
        </w:rPr>
        <w:t>Obscene Communications</w:t>
      </w:r>
      <w:r w:rsidRPr="00694B33">
        <w:t>.  Harassment through obscene electronic communications (emails, phone calls, text messages, or through social media) which are generally intended to shock or intimidate the victim or to sexually gratify the perpetrator.</w:t>
      </w:r>
    </w:p>
    <w:p w14:paraId="5A27B391" w14:textId="77777777" w:rsidR="0057612C" w:rsidRDefault="0057612C" w:rsidP="00E528D1">
      <w:pPr>
        <w:rPr>
          <w:b/>
        </w:rPr>
      </w:pPr>
    </w:p>
    <w:p w14:paraId="40209E70" w14:textId="77777777" w:rsidR="003A5742" w:rsidRPr="00CE2639" w:rsidRDefault="00CE2639" w:rsidP="00B7522C">
      <w:pPr>
        <w:pStyle w:val="Heading3"/>
      </w:pPr>
      <w:bookmarkStart w:id="24" w:name="_Toc83671029"/>
      <w:r w:rsidRPr="00CE2639">
        <w:t>ARRESTS AND DISCIPLINARY REFERRALS</w:t>
      </w:r>
      <w:bookmarkEnd w:id="24"/>
    </w:p>
    <w:p w14:paraId="3E6B0395" w14:textId="6C195294" w:rsidR="00CE2639" w:rsidRDefault="00CE2639" w:rsidP="00E528D1">
      <w:r>
        <w:t xml:space="preserve">This classification includes the number of arrests and the number of persons referred for disciplinary action for violating the law </w:t>
      </w:r>
      <w:r w:rsidR="007D0A6C">
        <w:t>on</w:t>
      </w:r>
      <w:r>
        <w:t xml:space="preserve"> weapons (carrying, possessing, </w:t>
      </w:r>
      <w:r w:rsidR="007D0A6C">
        <w:t>etc.</w:t>
      </w:r>
      <w:r>
        <w:t>); drug abuse violations; and liquor law violations.</w:t>
      </w:r>
    </w:p>
    <w:p w14:paraId="2A753D41" w14:textId="77777777" w:rsidR="00CE2639" w:rsidRDefault="00CE2639" w:rsidP="00E528D1">
      <w:r w:rsidRPr="00CE2639">
        <w:rPr>
          <w:b/>
        </w:rPr>
        <w:t>Arrest</w:t>
      </w:r>
      <w:r>
        <w:t xml:space="preserve"> for </w:t>
      </w:r>
      <w:proofErr w:type="spellStart"/>
      <w:r>
        <w:t>Clery</w:t>
      </w:r>
      <w:proofErr w:type="spellEnd"/>
      <w:r>
        <w:t xml:space="preserve"> Act purposes is defined as persons processed by arrest, citations, or summons.  Arrests are classified as follows:</w:t>
      </w:r>
    </w:p>
    <w:p w14:paraId="2E8630DB" w14:textId="159CE007" w:rsidR="003B436D" w:rsidRDefault="00CE2639" w:rsidP="00714D32">
      <w:pPr>
        <w:pStyle w:val="ListParagraph"/>
        <w:numPr>
          <w:ilvl w:val="0"/>
          <w:numId w:val="20"/>
        </w:numPr>
      </w:pPr>
      <w:r>
        <w:t>Those persons arrested and released without a formal charge being placed against them. Note that an arrest has occurred when a law enforcement officer detains an adult with the intention of seeking charges against the individual for specific offense(s) and a record is made for the detention.</w:t>
      </w:r>
    </w:p>
    <w:p w14:paraId="6D0D0FB5" w14:textId="77777777" w:rsidR="00CE2639" w:rsidRDefault="00CE2639" w:rsidP="006070A1">
      <w:pPr>
        <w:pStyle w:val="ListParagraph"/>
        <w:numPr>
          <w:ilvl w:val="0"/>
          <w:numId w:val="20"/>
        </w:numPr>
      </w:pPr>
      <w:r>
        <w:t>Juveniles taken into custody or arrested but merely warned and released without being charged.  A juvenile should be counted as “arrested”</w:t>
      </w:r>
      <w:r w:rsidR="0014403C">
        <w:t>.  A juvenile should be counted as “arrested” when the circumstances are such that if the individual were an adult, an arrest would have been counted.</w:t>
      </w:r>
    </w:p>
    <w:p w14:paraId="29207DE7" w14:textId="77777777" w:rsidR="0014403C" w:rsidRDefault="0014403C" w:rsidP="006070A1">
      <w:pPr>
        <w:pStyle w:val="ListParagraph"/>
        <w:numPr>
          <w:ilvl w:val="0"/>
          <w:numId w:val="20"/>
        </w:numPr>
      </w:pPr>
      <w:r>
        <w:t xml:space="preserve">Any situation where a young person, in lieu of actual arrest, is summoned, </w:t>
      </w:r>
      <w:proofErr w:type="gramStart"/>
      <w:r>
        <w:t>cited</w:t>
      </w:r>
      <w:proofErr w:type="gramEnd"/>
      <w:r>
        <w:t xml:space="preserve"> or notified to appear before the juvenile court, or similar official for violation of the law.</w:t>
      </w:r>
    </w:p>
    <w:p w14:paraId="5E8AD72A" w14:textId="1ECD8E6D" w:rsidR="0014403C" w:rsidRDefault="0014403C" w:rsidP="006070A1">
      <w:pPr>
        <w:pStyle w:val="ListParagraph"/>
        <w:numPr>
          <w:ilvl w:val="0"/>
          <w:numId w:val="20"/>
        </w:numPr>
      </w:pPr>
      <w:r>
        <w:t xml:space="preserve">Only violations by young </w:t>
      </w:r>
      <w:r w:rsidR="007D0A6C">
        <w:t>person’s</w:t>
      </w:r>
      <w:r>
        <w:t xml:space="preserve"> where some police or official action is taken beyond a mere interview, </w:t>
      </w:r>
      <w:r w:rsidR="002006E3">
        <w:t>warning,</w:t>
      </w:r>
      <w:r>
        <w:t xml:space="preserve"> or admonishment.</w:t>
      </w:r>
    </w:p>
    <w:p w14:paraId="0F6D54B5" w14:textId="7554FC69" w:rsidR="0014403C" w:rsidRDefault="0014403C" w:rsidP="0014403C">
      <w:r w:rsidRPr="0057612C">
        <w:rPr>
          <w:i/>
        </w:rPr>
        <w:t xml:space="preserve">Note:  </w:t>
      </w:r>
      <w:r w:rsidR="000E72D3" w:rsidRPr="000E72D3">
        <w:rPr>
          <w:i/>
          <w:iCs/>
        </w:rPr>
        <w:t>Noorda-COM</w:t>
      </w:r>
      <w:r w:rsidR="000E72D3">
        <w:t xml:space="preserve"> </w:t>
      </w:r>
      <w:r w:rsidRPr="0057612C">
        <w:rPr>
          <w:i/>
        </w:rPr>
        <w:t>campus community consists of adult professionals, therefore juvenile arrests do not apply</w:t>
      </w:r>
      <w:r w:rsidR="0057612C">
        <w:t>.</w:t>
      </w:r>
    </w:p>
    <w:p w14:paraId="70574D30" w14:textId="4EDD9C3A" w:rsidR="0014403C" w:rsidRDefault="0014403C" w:rsidP="0014403C">
      <w:r w:rsidRPr="0014403C">
        <w:rPr>
          <w:b/>
        </w:rPr>
        <w:t>Referred for Disciplinary Action</w:t>
      </w:r>
      <w:r>
        <w:t xml:space="preserve"> is defined as the referral of any person to any official who initiates a disciplinary action of which a record is </w:t>
      </w:r>
      <w:r w:rsidR="007D0A6C">
        <w:t>established,</w:t>
      </w:r>
      <w:r>
        <w:t xml:space="preserve"> and which may result in the imposition of a sanction. </w:t>
      </w:r>
      <w:r>
        <w:lastRenderedPageBreak/>
        <w:t xml:space="preserve">The referral </w:t>
      </w:r>
      <w:r w:rsidR="007D0A6C">
        <w:t>may but</w:t>
      </w:r>
      <w:r>
        <w:t xml:space="preserve"> </w:t>
      </w:r>
      <w:r w:rsidR="002006E3">
        <w:t>does not</w:t>
      </w:r>
      <w:r>
        <w:t xml:space="preserve"> have to originate with the police. The process involves the following three criteria:</w:t>
      </w:r>
    </w:p>
    <w:p w14:paraId="6039156F" w14:textId="77777777" w:rsidR="0014403C" w:rsidRDefault="0014403C" w:rsidP="006070A1">
      <w:pPr>
        <w:pStyle w:val="ListParagraph"/>
        <w:numPr>
          <w:ilvl w:val="0"/>
          <w:numId w:val="21"/>
        </w:numPr>
      </w:pPr>
      <w:r>
        <w:t>The official receiving the referral must initiate a disciplinary action,</w:t>
      </w:r>
    </w:p>
    <w:p w14:paraId="08F82BDA" w14:textId="77777777" w:rsidR="0014403C" w:rsidRDefault="0014403C" w:rsidP="006070A1">
      <w:pPr>
        <w:pStyle w:val="ListParagraph"/>
        <w:numPr>
          <w:ilvl w:val="0"/>
          <w:numId w:val="21"/>
        </w:numPr>
      </w:pPr>
      <w:r>
        <w:t>A record of the action must be established, and</w:t>
      </w:r>
    </w:p>
    <w:p w14:paraId="33B70C95" w14:textId="77777777" w:rsidR="0014403C" w:rsidRDefault="0014403C" w:rsidP="006070A1">
      <w:pPr>
        <w:pStyle w:val="ListParagraph"/>
        <w:numPr>
          <w:ilvl w:val="0"/>
          <w:numId w:val="21"/>
        </w:numPr>
      </w:pPr>
      <w:r>
        <w:t>The action may, but does not have to, result in a sanction.</w:t>
      </w:r>
    </w:p>
    <w:p w14:paraId="106A876C" w14:textId="26BF327E" w:rsidR="003A5742" w:rsidRDefault="0014403C" w:rsidP="00E528D1">
      <w:r>
        <w:t xml:space="preserve">A disciplinary action can be initiated in an informal as well as formal manner.  It can include an </w:t>
      </w:r>
      <w:proofErr w:type="gramStart"/>
      <w:r>
        <w:t>interview</w:t>
      </w:r>
      <w:proofErr w:type="gramEnd"/>
      <w:r>
        <w:t xml:space="preserve"> or an initial review of names submitted to an official.  The same applies to sanctions. It can formal or informal, </w:t>
      </w:r>
      <w:r w:rsidR="002006E3">
        <w:t>punitive,</w:t>
      </w:r>
      <w:r>
        <w:t xml:space="preserve"> or educational.</w:t>
      </w:r>
    </w:p>
    <w:p w14:paraId="61DA0529" w14:textId="77777777" w:rsidR="000B0675" w:rsidRDefault="000B0675" w:rsidP="00E528D1">
      <w:r w:rsidRPr="000B0675">
        <w:rPr>
          <w:b/>
        </w:rPr>
        <w:t>Unfounded Crimes</w:t>
      </w:r>
      <w:r>
        <w:t xml:space="preserve">.  For </w:t>
      </w:r>
      <w:proofErr w:type="spellStart"/>
      <w:r>
        <w:t>Clery</w:t>
      </w:r>
      <w:proofErr w:type="spellEnd"/>
      <w:r>
        <w:t xml:space="preserve"> Act purposes, a crime is classified as unfounded only after a full investigation by a sworn or commissioned law enforcement personnel. A crime is considered unfounded only if sworn or commissioned law enforcement personnel make a formal determination that the report is false or baseless.</w:t>
      </w:r>
    </w:p>
    <w:p w14:paraId="0404E850" w14:textId="692ED440" w:rsidR="000B0675" w:rsidRDefault="000B0675" w:rsidP="00E528D1">
      <w:r>
        <w:t xml:space="preserve">If a crime is unfounded, it is excluded in the </w:t>
      </w:r>
      <w:proofErr w:type="spellStart"/>
      <w:r>
        <w:t>Clery</w:t>
      </w:r>
      <w:proofErr w:type="spellEnd"/>
      <w:r>
        <w:t xml:space="preserve"> Act statistics and is removed from any previously reported statistics for a </w:t>
      </w:r>
      <w:r w:rsidR="007D0A6C">
        <w:t>crime</w:t>
      </w:r>
      <w:r>
        <w:t xml:space="preserve"> category.</w:t>
      </w:r>
    </w:p>
    <w:p w14:paraId="4B51068D" w14:textId="77777777" w:rsidR="003B436D" w:rsidRDefault="003B436D" w:rsidP="00E528D1"/>
    <w:p w14:paraId="7E751F9E" w14:textId="77777777" w:rsidR="008E6CFF" w:rsidRPr="003B436D" w:rsidRDefault="00871085" w:rsidP="00B7522C">
      <w:pPr>
        <w:pStyle w:val="Heading2"/>
      </w:pPr>
      <w:bookmarkStart w:id="25" w:name="_Toc83671030"/>
      <w:r w:rsidRPr="00E01AE8">
        <w:t>CRIME PREVEN</w:t>
      </w:r>
      <w:r w:rsidR="00F7037A" w:rsidRPr="00E01AE8">
        <w:t>TION AND AWARENESS PROGRAM</w:t>
      </w:r>
      <w:bookmarkEnd w:id="25"/>
    </w:p>
    <w:p w14:paraId="6E4AECC7" w14:textId="1769B06A" w:rsidR="00F7037A" w:rsidRDefault="00F31EDA" w:rsidP="00EF6B37">
      <w:r>
        <w:t xml:space="preserve">Following </w:t>
      </w:r>
      <w:r w:rsidR="00885102">
        <w:t>the mandates</w:t>
      </w:r>
      <w:r w:rsidR="00D62A9D">
        <w:t xml:space="preserve"> of the </w:t>
      </w:r>
      <w:proofErr w:type="spellStart"/>
      <w:r w:rsidR="00D62A9D">
        <w:t>Clery</w:t>
      </w:r>
      <w:proofErr w:type="spellEnd"/>
      <w:r w:rsidR="00D62A9D">
        <w:t xml:space="preserve"> Act amendments put in place by Section 304(a)(5) of the reauthorization of the Viol</w:t>
      </w:r>
      <w:r w:rsidR="00885102">
        <w:t>ence Against Women Act of 2013,</w:t>
      </w:r>
      <w:r w:rsidR="00AD5A8F">
        <w:t xml:space="preserve"> </w:t>
      </w:r>
      <w:r w:rsidR="000E72D3">
        <w:t xml:space="preserve">Noorda-COM </w:t>
      </w:r>
      <w:r>
        <w:t>has established</w:t>
      </w:r>
      <w:r w:rsidR="00D62A9D">
        <w:t xml:space="preserve"> an ongoing primary pr</w:t>
      </w:r>
      <w:r w:rsidR="00393885">
        <w:t>evention and awareness program</w:t>
      </w:r>
      <w:r w:rsidR="00885102">
        <w:t xml:space="preserve"> intended</w:t>
      </w:r>
      <w:r w:rsidR="00393885">
        <w:t xml:space="preserve"> to prevent and address any form o</w:t>
      </w:r>
      <w:r w:rsidR="00885102">
        <w:t xml:space="preserve">f misconduct, </w:t>
      </w:r>
      <w:r w:rsidR="00393885">
        <w:t>abuse or violence</w:t>
      </w:r>
      <w:r w:rsidR="005D4EB2">
        <w:t xml:space="preserve">, </w:t>
      </w:r>
      <w:r w:rsidR="00393885">
        <w:t xml:space="preserve">including </w:t>
      </w:r>
      <w:r w:rsidR="00885102">
        <w:t xml:space="preserve">sexual assault and relationship violence; </w:t>
      </w:r>
      <w:r w:rsidR="00393885">
        <w:t>and/or to reduc</w:t>
      </w:r>
      <w:r w:rsidR="00885102">
        <w:t xml:space="preserve">e the impact of these behaviors or crimes </w:t>
      </w:r>
      <w:r w:rsidR="00393885">
        <w:t xml:space="preserve">to </w:t>
      </w:r>
      <w:r w:rsidR="00885102">
        <w:t>the students and employees.</w:t>
      </w:r>
    </w:p>
    <w:p w14:paraId="4B6A7C36" w14:textId="1BA1C0E4" w:rsidR="005135C6" w:rsidRDefault="005D4EB2" w:rsidP="00EF6B37">
      <w:r>
        <w:t xml:space="preserve">The above cited </w:t>
      </w:r>
      <w:proofErr w:type="spellStart"/>
      <w:r>
        <w:t>Clery</w:t>
      </w:r>
      <w:proofErr w:type="spellEnd"/>
      <w:r>
        <w:t xml:space="preserve"> Act amendments was effective July 1</w:t>
      </w:r>
      <w:r w:rsidRPr="005D4EB2">
        <w:rPr>
          <w:vertAlign w:val="superscript"/>
        </w:rPr>
        <w:t>st</w:t>
      </w:r>
      <w:r>
        <w:t>, 2015</w:t>
      </w:r>
      <w:r w:rsidR="005135C6">
        <w:t xml:space="preserve">.  The final regulations also require </w:t>
      </w:r>
      <w:r w:rsidR="007D0A6C">
        <w:t>including</w:t>
      </w:r>
      <w:r w:rsidR="005135C6">
        <w:t xml:space="preserve"> the definition of the following terminologies:</w:t>
      </w:r>
    </w:p>
    <w:p w14:paraId="68592423" w14:textId="77777777" w:rsidR="005D4EB2" w:rsidRDefault="005D4EB2" w:rsidP="00EF6B37">
      <w:r w:rsidRPr="005D4EB2">
        <w:rPr>
          <w:b/>
        </w:rPr>
        <w:t>Awareness Programs</w:t>
      </w:r>
      <w:r>
        <w:t>.  Awareness programs means community-wide or audience-specific programming, initiatives, and strategies that increase audience knowledge and share information and resources to prevent violence, promote safety, and reduce perpetration.</w:t>
      </w:r>
    </w:p>
    <w:p w14:paraId="3ECC347F" w14:textId="77777777" w:rsidR="005D4EB2" w:rsidRDefault="005135C6" w:rsidP="00EF6B37">
      <w:r w:rsidRPr="005135C6">
        <w:rPr>
          <w:b/>
        </w:rPr>
        <w:t>Primary Prevention Programs</w:t>
      </w:r>
      <w:r>
        <w:t xml:space="preserve">.  Primary prevention programs </w:t>
      </w:r>
      <w:proofErr w:type="gramStart"/>
      <w:r>
        <w:t>means</w:t>
      </w:r>
      <w:proofErr w:type="gramEnd"/>
      <w:r>
        <w:t xml:space="preserve"> programming initiatives, and strategies informed by research or assessed for value effectiveness, or outcome that are intended to stop dating violence, domestic violence, sexual assault, and stalking, before they occur through the promotion of positive and healthy, mutually respectful relationships and sexuality, encourage safe bystander intervention, and seek to change behavior and social norms in healthy and safe directions.</w:t>
      </w:r>
    </w:p>
    <w:p w14:paraId="3B06C78D" w14:textId="3573AF01" w:rsidR="005135C6" w:rsidRDefault="005135C6" w:rsidP="00EF6B37">
      <w:r w:rsidRPr="00C727B2">
        <w:rPr>
          <w:b/>
        </w:rPr>
        <w:t>Ongoing Prevention and Awareness Campaigns</w:t>
      </w:r>
      <w:r>
        <w:t xml:space="preserve">. </w:t>
      </w:r>
      <w:r w:rsidR="003679C4">
        <w:t xml:space="preserve">This refers to prevention programs that are sustained over time focused on increasing awareness and prevention on of issues relevant to sexual assault, dating violence, sexual </w:t>
      </w:r>
      <w:proofErr w:type="gramStart"/>
      <w:r w:rsidR="003679C4">
        <w:t>assault</w:t>
      </w:r>
      <w:proofErr w:type="gramEnd"/>
      <w:r w:rsidR="003679C4">
        <w:t xml:space="preserve"> and stalking. </w:t>
      </w:r>
      <w:r w:rsidR="00C727B2">
        <w:t>To have an impact, o</w:t>
      </w:r>
      <w:r w:rsidR="003679C4">
        <w:t xml:space="preserve">ngoing </w:t>
      </w:r>
      <w:r w:rsidR="00C727B2">
        <w:t xml:space="preserve">prevention programs must be frequent and consistent, and part of the student and staff experience within the campus community. The campaign may </w:t>
      </w:r>
      <w:r w:rsidR="003679C4">
        <w:t xml:space="preserve">include information about what constitutes sexual assault, dating violence, domestic violence, stalking, understanding what constitute a consent </w:t>
      </w:r>
      <w:r w:rsidR="00177730">
        <w:t xml:space="preserve">and recognizing perpetrators misbehavior. </w:t>
      </w:r>
      <w:r w:rsidR="003679C4">
        <w:t xml:space="preserve"> </w:t>
      </w:r>
    </w:p>
    <w:p w14:paraId="0E2236C8" w14:textId="77777777" w:rsidR="005135C6" w:rsidRPr="00876397" w:rsidRDefault="00A14DB0" w:rsidP="00EF6B37">
      <w:r w:rsidRPr="00F4743B">
        <w:rPr>
          <w:b/>
        </w:rPr>
        <w:lastRenderedPageBreak/>
        <w:t xml:space="preserve">Bystander </w:t>
      </w:r>
      <w:r w:rsidR="009312DB" w:rsidRPr="00F4743B">
        <w:rPr>
          <w:b/>
        </w:rPr>
        <w:t>Intervention</w:t>
      </w:r>
      <w:r w:rsidR="00483449">
        <w:rPr>
          <w:b/>
        </w:rPr>
        <w:t xml:space="preserve">. </w:t>
      </w:r>
      <w:r w:rsidR="004B5572">
        <w:t>As defined by</w:t>
      </w:r>
      <w:r w:rsidR="00876397">
        <w:t xml:space="preserve"> VAWA, bystander intervention is the “safe and positive options that may be carried out by an individual or individuals to prevent harm or intervene when there is a risk of dating violence, domestic violence, sexual assault, or stalking. Bystander intervention includes </w:t>
      </w:r>
      <w:r w:rsidR="00876397" w:rsidRPr="003E4598">
        <w:rPr>
          <w:i/>
        </w:rPr>
        <w:t xml:space="preserve">recognizing situations of potential harm, understanding institutional structures and cultural conditions that facilitate </w:t>
      </w:r>
      <w:r w:rsidR="004B5572" w:rsidRPr="003E4598">
        <w:rPr>
          <w:i/>
        </w:rPr>
        <w:t>violence</w:t>
      </w:r>
      <w:r w:rsidR="004B5572">
        <w:t xml:space="preserve">, </w:t>
      </w:r>
      <w:r w:rsidR="004B5572" w:rsidRPr="003E4598">
        <w:rPr>
          <w:i/>
        </w:rPr>
        <w:t>overcoming barriers to intervening, identifying safe and effective intervention options,</w:t>
      </w:r>
      <w:r w:rsidR="004B5572">
        <w:t xml:space="preserve"> and </w:t>
      </w:r>
      <w:r w:rsidR="004B5572" w:rsidRPr="003E4598">
        <w:rPr>
          <w:i/>
        </w:rPr>
        <w:t>taking action to intervene</w:t>
      </w:r>
      <w:r w:rsidR="004B5572">
        <w:t>.”</w:t>
      </w:r>
    </w:p>
    <w:p w14:paraId="519C3FDE" w14:textId="600D579A" w:rsidR="009312DB" w:rsidRDefault="009312DB" w:rsidP="00EF6B37">
      <w:r w:rsidRPr="00F4743B">
        <w:rPr>
          <w:b/>
        </w:rPr>
        <w:t>Risk Reduction</w:t>
      </w:r>
      <w:r w:rsidR="004B5572">
        <w:rPr>
          <w:b/>
        </w:rPr>
        <w:t xml:space="preserve">. </w:t>
      </w:r>
      <w:r w:rsidR="004B5572">
        <w:t xml:space="preserve">VAWA defines “risk reduction” as the “options designed </w:t>
      </w:r>
      <w:r w:rsidR="004B5572" w:rsidRPr="003E4598">
        <w:rPr>
          <w:i/>
        </w:rPr>
        <w:t>to decrease perpetration and bystander inaction</w:t>
      </w:r>
      <w:r w:rsidR="004B5572">
        <w:t xml:space="preserve">, and </w:t>
      </w:r>
      <w:r w:rsidR="004B5572" w:rsidRPr="003E4598">
        <w:rPr>
          <w:i/>
        </w:rPr>
        <w:t>to increase empowerment for victims in order to promote safety</w:t>
      </w:r>
      <w:r w:rsidR="00141937">
        <w:t>,</w:t>
      </w:r>
      <w:r w:rsidR="004B5572">
        <w:t xml:space="preserve"> </w:t>
      </w:r>
      <w:r w:rsidR="004B5572" w:rsidRPr="003E4598">
        <w:rPr>
          <w:i/>
        </w:rPr>
        <w:t>and to help individuals and communities address conditions that facilitate violence</w:t>
      </w:r>
      <w:r w:rsidR="004B5572">
        <w:t>”.</w:t>
      </w:r>
      <w:r w:rsidR="00B02EB2">
        <w:t xml:space="preserve"> Risk reduction programs </w:t>
      </w:r>
      <w:proofErr w:type="spellStart"/>
      <w:r w:rsidR="00B02EB2">
        <w:t>e</w:t>
      </w:r>
      <w:r w:rsidR="005A3A29">
        <w:t>Noorda-COM</w:t>
      </w:r>
      <w:r w:rsidR="00B02EB2">
        <w:t>pass</w:t>
      </w:r>
      <w:r w:rsidR="003E4598">
        <w:t>es</w:t>
      </w:r>
      <w:proofErr w:type="spellEnd"/>
      <w:r w:rsidR="00B02EB2">
        <w:t xml:space="preserve"> a variety of risk behaviors and must addresses such attitudes and behaviors to prevent perpetration. </w:t>
      </w:r>
      <w:r w:rsidR="00821A9E">
        <w:t>An example would be addressing student’s drinking and the role alcohol plays on sexual assault situations.</w:t>
      </w:r>
    </w:p>
    <w:p w14:paraId="724AFDBD" w14:textId="4FFD838A" w:rsidR="005D4EB2" w:rsidRPr="007564C4" w:rsidRDefault="009312DB" w:rsidP="00EF6B37">
      <w:r w:rsidRPr="00F4743B">
        <w:rPr>
          <w:b/>
        </w:rPr>
        <w:t>Proceeding</w:t>
      </w:r>
      <w:r w:rsidR="007564C4">
        <w:rPr>
          <w:b/>
        </w:rPr>
        <w:t xml:space="preserve">. </w:t>
      </w:r>
      <w:r w:rsidR="007564C4">
        <w:t xml:space="preserve"> Proceeding is defined as all activities related to a non-criminal resolution of an institutional disciplinary complaint, including but not limited to, fact-finding investigations, formal or informal meetings, and hearings.  Proceeding does not include communications and meetings between officials and victims concerning accommodations or protective measures to be provided to a victim. </w:t>
      </w:r>
      <w:r w:rsidR="0030601D">
        <w:t xml:space="preserve">Proceeding </w:t>
      </w:r>
      <w:r w:rsidR="007564C4">
        <w:t xml:space="preserve">covers the institution’s procedures for campus disciplinary action in cases of alleged dating violence, domestic violence, sexual assault, and stalking.  The proceeding also described anticipated timelines, </w:t>
      </w:r>
      <w:r w:rsidR="0030601D">
        <w:t xml:space="preserve">the </w:t>
      </w:r>
      <w:r w:rsidR="007D0A6C">
        <w:t>decision-making</w:t>
      </w:r>
      <w:r w:rsidR="0030601D">
        <w:t xml:space="preserve"> process, and the detail on how an individual can file a complaint.</w:t>
      </w:r>
    </w:p>
    <w:p w14:paraId="41F5308C" w14:textId="77777777" w:rsidR="00410137" w:rsidRDefault="0030601D" w:rsidP="00EF6B37">
      <w:r>
        <w:rPr>
          <w:b/>
        </w:rPr>
        <w:t xml:space="preserve">Standard of Evidence.  </w:t>
      </w:r>
      <w:r>
        <w:t xml:space="preserve">Different legal proceedings have different standard of evidence.  The most common standards are “preponderance of the evidence”, “clear and convincing evidence”, and “beyond a reasonable doubt”. </w:t>
      </w:r>
    </w:p>
    <w:p w14:paraId="7654527B" w14:textId="6BC34489" w:rsidR="00410137" w:rsidRDefault="00410137" w:rsidP="00D32931">
      <w:pPr>
        <w:pStyle w:val="ListParagraph"/>
        <w:numPr>
          <w:ilvl w:val="0"/>
          <w:numId w:val="37"/>
        </w:numPr>
      </w:pPr>
      <w:r>
        <w:t xml:space="preserve">Preponderance of Evidence is the lowest standard of proof. This means that a student or an employee will be found in violation of the </w:t>
      </w:r>
      <w:r w:rsidR="000E72D3">
        <w:t xml:space="preserve">Noorda-COM </w:t>
      </w:r>
      <w:r>
        <w:t>rules of conduct and honor code if the evidence demonstrate that it is “more likely than not” that the alleged violation occurred. This can also mean that the accusing party must have at least 51% of the evidence on their side.</w:t>
      </w:r>
    </w:p>
    <w:p w14:paraId="1BED40E8" w14:textId="77777777" w:rsidR="00410137" w:rsidRDefault="00410137" w:rsidP="00D32931">
      <w:pPr>
        <w:pStyle w:val="ListParagraph"/>
        <w:numPr>
          <w:ilvl w:val="0"/>
          <w:numId w:val="37"/>
        </w:numPr>
      </w:pPr>
      <w:r>
        <w:t>Clear and Convincing Evidence is the middle standard of proof.  It requires that the accusing party must have significantly more than 50% of the evidence on their side.</w:t>
      </w:r>
    </w:p>
    <w:p w14:paraId="77DFC072" w14:textId="77777777" w:rsidR="00410137" w:rsidRDefault="00410137" w:rsidP="00D32931">
      <w:pPr>
        <w:pStyle w:val="ListParagraph"/>
        <w:numPr>
          <w:ilvl w:val="0"/>
          <w:numId w:val="37"/>
        </w:numPr>
      </w:pPr>
      <w:r>
        <w:t>Proof Beyond Reasonable Doubt is the highest standard of proof.  This is usually the standard use in all criminal cases. This evidence is one of the strongest safeguards people have when accused of a crime.</w:t>
      </w:r>
    </w:p>
    <w:p w14:paraId="5DE6D025" w14:textId="6F95CC4E" w:rsidR="0030601D" w:rsidRPr="00746EF2" w:rsidRDefault="00E34704" w:rsidP="00E34704">
      <w:pPr>
        <w:ind w:left="360"/>
        <w:rPr>
          <w:i/>
        </w:rPr>
      </w:pPr>
      <w:r w:rsidRPr="00746EF2">
        <w:rPr>
          <w:i/>
        </w:rPr>
        <w:t xml:space="preserve">Note:  For purposes of this requirement, </w:t>
      </w:r>
      <w:r w:rsidR="000E72D3" w:rsidRPr="000E72D3">
        <w:rPr>
          <w:i/>
          <w:iCs/>
        </w:rPr>
        <w:t>Noorda-COM</w:t>
      </w:r>
      <w:r w:rsidR="000E72D3">
        <w:t xml:space="preserve"> </w:t>
      </w:r>
      <w:r w:rsidRPr="00746EF2">
        <w:rPr>
          <w:i/>
        </w:rPr>
        <w:t xml:space="preserve">uses </w:t>
      </w:r>
      <w:r w:rsidRPr="00746EF2">
        <w:rPr>
          <w:b/>
          <w:i/>
        </w:rPr>
        <w:t>preponderance of the evidence</w:t>
      </w:r>
      <w:r w:rsidRPr="00746EF2">
        <w:rPr>
          <w:i/>
        </w:rPr>
        <w:t xml:space="preserve"> as its standar</w:t>
      </w:r>
      <w:r w:rsidR="00363873" w:rsidRPr="00746EF2">
        <w:rPr>
          <w:i/>
        </w:rPr>
        <w:t xml:space="preserve">d evidence when investigating </w:t>
      </w:r>
      <w:r w:rsidRPr="00746EF2">
        <w:rPr>
          <w:i/>
        </w:rPr>
        <w:t>complaint</w:t>
      </w:r>
      <w:r w:rsidR="00363873" w:rsidRPr="00746EF2">
        <w:rPr>
          <w:i/>
        </w:rPr>
        <w:t xml:space="preserve">s, </w:t>
      </w:r>
      <w:r w:rsidR="002006E3" w:rsidRPr="00746EF2">
        <w:rPr>
          <w:i/>
        </w:rPr>
        <w:t>allegations,</w:t>
      </w:r>
      <w:r w:rsidR="00363873" w:rsidRPr="00746EF2">
        <w:rPr>
          <w:i/>
        </w:rPr>
        <w:t xml:space="preserve"> and infractions.</w:t>
      </w:r>
    </w:p>
    <w:p w14:paraId="7ACC09A8" w14:textId="081D4745" w:rsidR="009312DB" w:rsidRPr="001A1BB3" w:rsidRDefault="009312DB" w:rsidP="00EF6B37">
      <w:r w:rsidRPr="00F4743B">
        <w:rPr>
          <w:b/>
        </w:rPr>
        <w:t>Result</w:t>
      </w:r>
      <w:r w:rsidR="001A1BB3">
        <w:rPr>
          <w:b/>
        </w:rPr>
        <w:t xml:space="preserve">.  </w:t>
      </w:r>
      <w:r w:rsidR="001A1BB3">
        <w:t xml:space="preserve">Result is defined as any initial, </w:t>
      </w:r>
      <w:r w:rsidR="002006E3">
        <w:t>interim,</w:t>
      </w:r>
      <w:r w:rsidR="001A1BB3">
        <w:t xml:space="preserve"> and final decision by any official or entity authorized to resolve disciplinary matters within the institution. The result must include any sanctions imposed by the institution and the explain how the evidence and information support the result and sanctions.</w:t>
      </w:r>
      <w:r w:rsidR="00AC69FF">
        <w:t xml:space="preserve">  Note that compliance of this provisions does not constitute a violation of section 444 of the General Education Act (20 U.S.C. 1232g), commonly known as the Family Education Rights and Privacy Acts of 1974 (FERPA).</w:t>
      </w:r>
    </w:p>
    <w:p w14:paraId="009B79A8" w14:textId="27B27590" w:rsidR="00246CF6" w:rsidRPr="00AF7E7C" w:rsidRDefault="00246CF6" w:rsidP="00EF6B37">
      <w:pPr>
        <w:rPr>
          <w:b/>
        </w:rPr>
      </w:pPr>
      <w:r w:rsidRPr="00AF7E7C">
        <w:rPr>
          <w:b/>
        </w:rPr>
        <w:lastRenderedPageBreak/>
        <w:t xml:space="preserve">In compliance with the above requirements, below are the </w:t>
      </w:r>
      <w:r w:rsidR="00E070A1">
        <w:rPr>
          <w:b/>
        </w:rPr>
        <w:t>college’s</w:t>
      </w:r>
      <w:r w:rsidRPr="00AF7E7C">
        <w:rPr>
          <w:b/>
        </w:rPr>
        <w:t xml:space="preserve"> ongoing prevention and awareness program:</w:t>
      </w:r>
    </w:p>
    <w:p w14:paraId="1F3C3CE7" w14:textId="11E0D39D" w:rsidR="00246CF6" w:rsidRDefault="00246CF6" w:rsidP="00714D32">
      <w:pPr>
        <w:pStyle w:val="ListParagraph"/>
        <w:numPr>
          <w:ilvl w:val="0"/>
          <w:numId w:val="2"/>
        </w:numPr>
        <w:rPr>
          <w:b/>
        </w:rPr>
      </w:pPr>
      <w:r w:rsidRPr="00246CF6">
        <w:rPr>
          <w:b/>
        </w:rPr>
        <w:t xml:space="preserve"> </w:t>
      </w:r>
      <w:r w:rsidRPr="0067370D">
        <w:rPr>
          <w:b/>
        </w:rPr>
        <w:t>Resources Training</w:t>
      </w:r>
    </w:p>
    <w:p w14:paraId="7922E182" w14:textId="77777777" w:rsidR="00714D32" w:rsidRPr="00714D32" w:rsidRDefault="00714D32" w:rsidP="00714D32">
      <w:pPr>
        <w:pStyle w:val="ListParagraph"/>
        <w:ind w:left="360"/>
        <w:rPr>
          <w:b/>
        </w:rPr>
      </w:pPr>
    </w:p>
    <w:p w14:paraId="64F93A17" w14:textId="77777777" w:rsidR="00246CF6" w:rsidRPr="0067370D" w:rsidRDefault="00246CF6" w:rsidP="00246CF6">
      <w:pPr>
        <w:pStyle w:val="ListParagraph"/>
        <w:ind w:left="0"/>
      </w:pPr>
      <w:r w:rsidRPr="0067370D">
        <w:t xml:space="preserve">Students and employees </w:t>
      </w:r>
      <w:r w:rsidR="00903EEA" w:rsidRPr="0067370D">
        <w:t xml:space="preserve">are provided with a two-hour session once a year on “discrimination, bias, and cultural sensitivity”.  Content training includes, sexual harassment, sexual misconduct, sexual assault, sexual exploitation, Utah State Code 76-5-406 (on sexual offenses against the victim without consent of the victim), the Jean </w:t>
      </w:r>
      <w:proofErr w:type="spellStart"/>
      <w:r w:rsidR="00903EEA" w:rsidRPr="0067370D">
        <w:t>Clery</w:t>
      </w:r>
      <w:proofErr w:type="spellEnd"/>
      <w:r w:rsidR="00903EEA" w:rsidRPr="0067370D">
        <w:t xml:space="preserve"> Act, alcohol and drugs, discrimination and retaliation, ADA, VAWA (including domestic violence, dating violence, stalking and psychological abuse), and available support services and resources in Utah.</w:t>
      </w:r>
    </w:p>
    <w:p w14:paraId="48366BD5" w14:textId="77777777" w:rsidR="00CB45B0" w:rsidRPr="0067370D" w:rsidRDefault="00CB45B0" w:rsidP="00246CF6">
      <w:pPr>
        <w:pStyle w:val="ListParagraph"/>
        <w:ind w:left="0"/>
      </w:pPr>
    </w:p>
    <w:p w14:paraId="6AD39E4C" w14:textId="77777777" w:rsidR="00CB45B0" w:rsidRDefault="00CB45B0" w:rsidP="00246CF6">
      <w:pPr>
        <w:pStyle w:val="ListParagraph"/>
        <w:ind w:left="0"/>
      </w:pPr>
      <w:r w:rsidRPr="0067370D">
        <w:t>Residential students, through the Professionalism and Sensitivity Committee’s work, are mandated to attend online prevention and awareness program on domestic violence, dating violence, stalking and other related issues.  The same online prevention and awareness program are sent to limited residency students.</w:t>
      </w:r>
    </w:p>
    <w:p w14:paraId="536CB43B" w14:textId="77777777" w:rsidR="00903EEA" w:rsidRDefault="00903EEA" w:rsidP="00246CF6">
      <w:pPr>
        <w:pStyle w:val="ListParagraph"/>
        <w:ind w:left="0"/>
      </w:pPr>
    </w:p>
    <w:p w14:paraId="0C4B278F" w14:textId="77777777" w:rsidR="00903EEA" w:rsidRDefault="00157513" w:rsidP="006070A1">
      <w:pPr>
        <w:pStyle w:val="ListParagraph"/>
        <w:numPr>
          <w:ilvl w:val="0"/>
          <w:numId w:val="2"/>
        </w:numPr>
        <w:rPr>
          <w:b/>
        </w:rPr>
      </w:pPr>
      <w:r>
        <w:rPr>
          <w:b/>
        </w:rPr>
        <w:t xml:space="preserve"> Shared Responsibilities – Students and Employees</w:t>
      </w:r>
    </w:p>
    <w:p w14:paraId="3A39508C" w14:textId="77777777" w:rsidR="004E5FE8" w:rsidRDefault="004E5FE8" w:rsidP="004E5FE8">
      <w:pPr>
        <w:pStyle w:val="ListParagraph"/>
      </w:pPr>
    </w:p>
    <w:p w14:paraId="43D3DC28" w14:textId="04504905" w:rsidR="004E5FE8" w:rsidRDefault="003E35D9" w:rsidP="004E5FE8">
      <w:pPr>
        <w:pStyle w:val="ListParagraph"/>
        <w:ind w:left="0"/>
      </w:pPr>
      <w:r>
        <w:t xml:space="preserve">As members of the </w:t>
      </w:r>
      <w:r w:rsidR="000E72D3">
        <w:t xml:space="preserve">Noorda-COM </w:t>
      </w:r>
      <w:r>
        <w:t xml:space="preserve">community, students and employees are expected to adhere to appropriate safety measures, by being aware of personal conduct that could impact their own safety and wellness.  </w:t>
      </w:r>
      <w:r w:rsidR="004E5FE8">
        <w:t xml:space="preserve">General </w:t>
      </w:r>
      <w:r w:rsidR="00DD55C0">
        <w:t xml:space="preserve">safety rules and </w:t>
      </w:r>
      <w:r w:rsidR="004E5FE8">
        <w:t xml:space="preserve">precautionary measures are </w:t>
      </w:r>
      <w:r w:rsidR="00DD55C0">
        <w:t>provided</w:t>
      </w:r>
      <w:r w:rsidR="004E5FE8">
        <w:t xml:space="preserve"> in the </w:t>
      </w:r>
      <w:r w:rsidR="00E730C9">
        <w:t>College</w:t>
      </w:r>
      <w:r w:rsidR="004E5FE8">
        <w:t xml:space="preserve"> Handbook - </w:t>
      </w:r>
      <w:hyperlink r:id="rId27" w:history="1">
        <w:r w:rsidR="00A64DF1" w:rsidRPr="00A571C0">
          <w:rPr>
            <w:color w:val="0000FF"/>
            <w:u w:val="single"/>
          </w:rPr>
          <w:t>October COVID-19 Update – Noorda College (</w:t>
        </w:r>
        <w:r w:rsidR="005A3A29">
          <w:rPr>
            <w:color w:val="0000FF"/>
            <w:u w:val="single"/>
          </w:rPr>
          <w:t>Noorda-COM</w:t>
        </w:r>
        <w:r w:rsidR="00A64DF1" w:rsidRPr="00A571C0">
          <w:rPr>
            <w:color w:val="0000FF"/>
            <w:u w:val="single"/>
          </w:rPr>
          <w:t>.org)</w:t>
        </w:r>
      </w:hyperlink>
      <w:r w:rsidR="00A64DF1" w:rsidRPr="00A571C0">
        <w:t xml:space="preserve"> </w:t>
      </w:r>
      <w:r w:rsidR="004E5FE8" w:rsidRPr="00A571C0">
        <w:rPr>
          <w:color w:val="0070C0"/>
        </w:rPr>
        <w:t xml:space="preserve"> </w:t>
      </w:r>
      <w:r w:rsidR="00812594" w:rsidRPr="00A571C0">
        <w:t xml:space="preserve">and </w:t>
      </w:r>
      <w:r w:rsidR="004E5FE8" w:rsidRPr="00A571C0">
        <w:t xml:space="preserve">in the Employee Handbook </w:t>
      </w:r>
      <w:r w:rsidR="009567D1" w:rsidRPr="00A571C0">
        <w:t>–</w:t>
      </w:r>
      <w:r w:rsidR="00812594" w:rsidRPr="00A571C0">
        <w:t xml:space="preserve"> </w:t>
      </w:r>
      <w:r w:rsidR="009567D1" w:rsidRPr="00A571C0">
        <w:t xml:space="preserve">issued to each employee upon </w:t>
      </w:r>
      <w:r w:rsidR="00A571C0" w:rsidRPr="00A571C0">
        <w:t>hire, as well as located in the Human Resources Department</w:t>
      </w:r>
      <w:r w:rsidR="00F60863" w:rsidRPr="00A571C0">
        <w:t xml:space="preserve">.  </w:t>
      </w:r>
    </w:p>
    <w:p w14:paraId="31B1C772" w14:textId="77777777" w:rsidR="00DD55C0" w:rsidRDefault="00DD55C0" w:rsidP="004E5FE8">
      <w:pPr>
        <w:pStyle w:val="ListParagraph"/>
        <w:ind w:left="0"/>
      </w:pPr>
    </w:p>
    <w:p w14:paraId="0C3D1CE2" w14:textId="152E54B6" w:rsidR="00DD55C0" w:rsidRDefault="00F60863" w:rsidP="004E5FE8">
      <w:pPr>
        <w:pStyle w:val="ListParagraph"/>
        <w:ind w:left="0"/>
      </w:pPr>
      <w:r>
        <w:t>It is everyone’s responsibility to observe and practice general safety rules, and to promptly report suspicious behavior, or suspicious-</w:t>
      </w:r>
      <w:r w:rsidR="007D0A6C">
        <w:t>looking individuals</w:t>
      </w:r>
      <w:r>
        <w:t xml:space="preserve"> or any incident to a member of the </w:t>
      </w:r>
      <w:r w:rsidR="00E730C9">
        <w:t>Crisis Response</w:t>
      </w:r>
      <w:r>
        <w:t xml:space="preserve"> Team or to an administrator.</w:t>
      </w:r>
    </w:p>
    <w:p w14:paraId="5ABB9186" w14:textId="77777777" w:rsidR="00EB4AB1" w:rsidRDefault="00EB4AB1" w:rsidP="004E5FE8">
      <w:pPr>
        <w:pStyle w:val="ListParagraph"/>
        <w:ind w:left="0"/>
      </w:pPr>
    </w:p>
    <w:p w14:paraId="1F89D3FC" w14:textId="77777777" w:rsidR="0075088D" w:rsidRPr="00BB21AA" w:rsidRDefault="0075088D" w:rsidP="006070A1">
      <w:pPr>
        <w:pStyle w:val="ListParagraph"/>
        <w:numPr>
          <w:ilvl w:val="0"/>
          <w:numId w:val="2"/>
        </w:numPr>
        <w:rPr>
          <w:b/>
        </w:rPr>
      </w:pPr>
      <w:r w:rsidRPr="00BB21AA">
        <w:rPr>
          <w:b/>
        </w:rPr>
        <w:t>Institutional Equity</w:t>
      </w:r>
    </w:p>
    <w:p w14:paraId="059621C6" w14:textId="0F23399A" w:rsidR="0075088D" w:rsidRDefault="0075088D" w:rsidP="0075088D">
      <w:r>
        <w:t xml:space="preserve">Discrimination, harassment, and sexual misconduct is unwelcome at </w:t>
      </w:r>
      <w:r w:rsidR="000E72D3">
        <w:t>Noorda-COM</w:t>
      </w:r>
      <w:r>
        <w:t xml:space="preserve">, and everyone in the campus community is </w:t>
      </w:r>
      <w:proofErr w:type="gramStart"/>
      <w:r>
        <w:t>encourage</w:t>
      </w:r>
      <w:proofErr w:type="gramEnd"/>
      <w:r>
        <w:t xml:space="preserve"> to report any incident o</w:t>
      </w:r>
      <w:r w:rsidR="00F31EDA">
        <w:t>r issue to appropriate parties s</w:t>
      </w:r>
      <w:r>
        <w:t xml:space="preserve">o that it can be investigated, remedied, and addressed </w:t>
      </w:r>
      <w:r w:rsidR="00BB21AA">
        <w:t xml:space="preserve">to stop the offense, limit or eliminate further harm. </w:t>
      </w:r>
    </w:p>
    <w:p w14:paraId="6B9A5762" w14:textId="66C0D1CD" w:rsidR="00BB21AA" w:rsidRDefault="00BB21AA" w:rsidP="0075088D">
      <w:r w:rsidRPr="00444AE5">
        <w:t xml:space="preserve">Internal reports may be sent to the </w:t>
      </w:r>
      <w:r w:rsidR="00192222" w:rsidRPr="00444AE5">
        <w:t>Director of Human Resources</w:t>
      </w:r>
      <w:r w:rsidRPr="00444AE5">
        <w:t xml:space="preserve"> via email </w:t>
      </w:r>
      <w:hyperlink r:id="rId28" w:history="1">
        <w:r w:rsidR="00444AE5" w:rsidRPr="00444AE5">
          <w:rPr>
            <w:rStyle w:val="Hyperlink"/>
          </w:rPr>
          <w:t>dlsorensen@</w:t>
        </w:r>
        <w:r w:rsidR="005A3A29">
          <w:rPr>
            <w:rStyle w:val="Hyperlink"/>
          </w:rPr>
          <w:t>Noorda-COM</w:t>
        </w:r>
        <w:r w:rsidR="00444AE5" w:rsidRPr="00444AE5">
          <w:rPr>
            <w:rStyle w:val="Hyperlink"/>
          </w:rPr>
          <w:t>.org</w:t>
        </w:r>
      </w:hyperlink>
      <w:r w:rsidR="00145384" w:rsidRPr="00444AE5">
        <w:rPr>
          <w:rStyle w:val="Hyperlink"/>
        </w:rPr>
        <w:t xml:space="preserve"> </w:t>
      </w:r>
      <w:r w:rsidR="00B63B13" w:rsidRPr="00444AE5">
        <w:t xml:space="preserve">by completing the reporting form </w:t>
      </w:r>
      <w:r w:rsidR="00192222" w:rsidRPr="00444AE5">
        <w:t>located in the HR Department</w:t>
      </w:r>
      <w:r w:rsidR="00B63B13" w:rsidRPr="00444AE5">
        <w:t>,</w:t>
      </w:r>
      <w:r w:rsidRPr="00444AE5">
        <w:t xml:space="preserve"> or by calling </w:t>
      </w:r>
      <w:r w:rsidR="00B63B13" w:rsidRPr="00444AE5">
        <w:t xml:space="preserve">the </w:t>
      </w:r>
      <w:r w:rsidR="000E72D3">
        <w:t xml:space="preserve">Noorda-COM </w:t>
      </w:r>
      <w:r w:rsidR="00B63B13" w:rsidRPr="00444AE5">
        <w:t xml:space="preserve">Discrimination Reporting Hotline at </w:t>
      </w:r>
      <w:r w:rsidR="00192222" w:rsidRPr="00444AE5">
        <w:t>385-378-5502</w:t>
      </w:r>
      <w:r w:rsidRPr="00444AE5">
        <w:t>.</w:t>
      </w:r>
    </w:p>
    <w:p w14:paraId="3F612C7C" w14:textId="77777777" w:rsidR="00646609" w:rsidRDefault="00646609" w:rsidP="00646609">
      <w:pPr>
        <w:pStyle w:val="ListParagraph"/>
        <w:numPr>
          <w:ilvl w:val="0"/>
          <w:numId w:val="2"/>
        </w:numPr>
      </w:pPr>
      <w:r>
        <w:rPr>
          <w:b/>
        </w:rPr>
        <w:t>Alcohol and Other Drug Prevention Education</w:t>
      </w:r>
      <w:r>
        <w:t xml:space="preserve">.  </w:t>
      </w:r>
    </w:p>
    <w:p w14:paraId="0DF467BE" w14:textId="69862382" w:rsidR="00646609" w:rsidRDefault="000E72D3" w:rsidP="00646609">
      <w:r>
        <w:t xml:space="preserve">Noorda-COM </w:t>
      </w:r>
      <w:r w:rsidR="00646609">
        <w:t xml:space="preserve">provides mandated, yearly Drug Free Schools and Communities Act-compliance training on alcohol and other drugs, including effect, addiction, impact in school and workplace environments, and prevention and intervention strategies, through the Office of Institutional Equity.  </w:t>
      </w:r>
    </w:p>
    <w:p w14:paraId="38AE02E5" w14:textId="77777777" w:rsidR="00213979" w:rsidRDefault="00BB21AA" w:rsidP="00213979">
      <w:pPr>
        <w:pStyle w:val="ListParagraph"/>
        <w:numPr>
          <w:ilvl w:val="0"/>
          <w:numId w:val="2"/>
        </w:numPr>
        <w:rPr>
          <w:b/>
        </w:rPr>
      </w:pPr>
      <w:r w:rsidRPr="00D23327">
        <w:rPr>
          <w:b/>
        </w:rPr>
        <w:t>Confidential Reporting</w:t>
      </w:r>
    </w:p>
    <w:p w14:paraId="1E58AEC2" w14:textId="2A1A51C7" w:rsidR="006A44C3" w:rsidRPr="00213979" w:rsidRDefault="000E72D3" w:rsidP="00213979">
      <w:pPr>
        <w:rPr>
          <w:b/>
        </w:rPr>
      </w:pPr>
      <w:r>
        <w:lastRenderedPageBreak/>
        <w:t xml:space="preserve">Noorda-COM </w:t>
      </w:r>
      <w:r w:rsidR="00370DE2">
        <w:t xml:space="preserve">respects the confidentiality of the victim of the alleged offender(s).  </w:t>
      </w:r>
      <w:r>
        <w:t xml:space="preserve">Noorda-COM </w:t>
      </w:r>
      <w:r w:rsidR="00D23327">
        <w:t xml:space="preserve">encourages </w:t>
      </w:r>
      <w:r w:rsidR="00AF7E7C">
        <w:t xml:space="preserve">everyone </w:t>
      </w:r>
      <w:r w:rsidR="00D23327">
        <w:t xml:space="preserve">who is a witness or a victim to any non-emergency incident, or crime </w:t>
      </w:r>
      <w:r w:rsidR="00901D69">
        <w:t xml:space="preserve">to report them to </w:t>
      </w:r>
      <w:r w:rsidR="00901D69" w:rsidRPr="00FD7249">
        <w:t>the Campus Security Officer, by calling 801-</w:t>
      </w:r>
      <w:r w:rsidR="00C21D1F" w:rsidRPr="00FD7249">
        <w:t>230-8272</w:t>
      </w:r>
      <w:r w:rsidR="00901D69" w:rsidRPr="00FD7249">
        <w:t xml:space="preserve">, or via email </w:t>
      </w:r>
      <w:hyperlink r:id="rId29" w:history="1">
        <w:r w:rsidR="00FD7249" w:rsidRPr="00FD7249">
          <w:rPr>
            <w:rStyle w:val="Hyperlink"/>
          </w:rPr>
          <w:t>daevans@</w:t>
        </w:r>
        <w:r w:rsidR="005A3A29">
          <w:rPr>
            <w:rStyle w:val="Hyperlink"/>
          </w:rPr>
          <w:t>Noorda-COM</w:t>
        </w:r>
        <w:r w:rsidR="00FD7249" w:rsidRPr="00FD7249">
          <w:rPr>
            <w:rStyle w:val="Hyperlink"/>
          </w:rPr>
          <w:t>.org</w:t>
        </w:r>
      </w:hyperlink>
      <w:r w:rsidR="00FD7249" w:rsidRPr="00FD7249">
        <w:rPr>
          <w:rStyle w:val="Hyperlink"/>
        </w:rPr>
        <w:t xml:space="preserve"> </w:t>
      </w:r>
      <w:r w:rsidR="00901D69" w:rsidRPr="00FD7249">
        <w:t>.</w:t>
      </w:r>
    </w:p>
    <w:p w14:paraId="4B351B6C" w14:textId="38019C83" w:rsidR="00901D69" w:rsidRDefault="006A44C3" w:rsidP="00901D69">
      <w:pPr>
        <w:pStyle w:val="ListParagraph"/>
        <w:ind w:left="0"/>
      </w:pPr>
      <w:r>
        <w:t xml:space="preserve">All reports </w:t>
      </w:r>
      <w:r w:rsidR="00370DE2">
        <w:t xml:space="preserve">will be </w:t>
      </w:r>
      <w:r>
        <w:t xml:space="preserve">acted upon promptly while every effort is made by </w:t>
      </w:r>
      <w:r w:rsidR="000E72D3">
        <w:t xml:space="preserve">Noorda-COM </w:t>
      </w:r>
      <w:r>
        <w:t xml:space="preserve">to preserve the privacy of reports. Reports may also be anonymous.  Anonymous reports will be investigated to determine if remedies can be provided.  </w:t>
      </w:r>
    </w:p>
    <w:p w14:paraId="4F69DAFF" w14:textId="77777777" w:rsidR="009B373A" w:rsidRDefault="009B373A" w:rsidP="00901D69">
      <w:pPr>
        <w:pStyle w:val="ListParagraph"/>
        <w:ind w:left="0"/>
      </w:pPr>
    </w:p>
    <w:p w14:paraId="2B033D88" w14:textId="0F6CAEC0" w:rsidR="00BB21AA" w:rsidRDefault="00901D69" w:rsidP="00901D69">
      <w:pPr>
        <w:pStyle w:val="ListParagraph"/>
        <w:ind w:left="0"/>
      </w:pPr>
      <w:r>
        <w:t xml:space="preserve">Witnesses or victims of a crime who do not want to pursue action within the university, or the criminal justice system may still want to consider making a </w:t>
      </w:r>
      <w:r w:rsidRPr="009B373A">
        <w:rPr>
          <w:i/>
        </w:rPr>
        <w:t>confidential report</w:t>
      </w:r>
      <w:r>
        <w:t xml:space="preserve">.  The </w:t>
      </w:r>
      <w:r w:rsidR="00DF2A5E">
        <w:t>purpose of</w:t>
      </w:r>
      <w:r>
        <w:t xml:space="preserve"> confidential report is to document an incident while keeping the matter confidential but allowing the university or the police to take steps to ensure the future safety of students and employees. Reports filed in this manner are counted and disclosed in the annual crime</w:t>
      </w:r>
      <w:r w:rsidR="006A44C3">
        <w:t xml:space="preserve"> statistics for the institution.</w:t>
      </w:r>
    </w:p>
    <w:p w14:paraId="365C5C87" w14:textId="77777777" w:rsidR="00911273" w:rsidRDefault="00911273" w:rsidP="00901D69">
      <w:pPr>
        <w:pStyle w:val="ListParagraph"/>
        <w:ind w:left="0"/>
      </w:pPr>
    </w:p>
    <w:p w14:paraId="105683E2" w14:textId="595EBC49" w:rsidR="00911273" w:rsidRDefault="00911273" w:rsidP="00901D69">
      <w:pPr>
        <w:pStyle w:val="ListParagraph"/>
        <w:ind w:left="0"/>
      </w:pPr>
      <w:r>
        <w:t>Note that all campus employees are considered mandatory reporters for sexual discrimination, harassment, and assault under campus Title IX and equity resolution policies.  This means that all such violations of campus policy be reported to the Institutional Equity Officer.  For more information, see the Nondiscrimination, Non</w:t>
      </w:r>
      <w:r w:rsidR="007D0A6C">
        <w:t>-</w:t>
      </w:r>
      <w:r>
        <w:t xml:space="preserve">harassment, Conduct, and Equity Resolution Handbook.  </w:t>
      </w:r>
    </w:p>
    <w:p w14:paraId="620E2A99" w14:textId="77777777" w:rsidR="006A44C3" w:rsidRPr="004E5FE8" w:rsidRDefault="006A44C3" w:rsidP="00901D69">
      <w:pPr>
        <w:pStyle w:val="ListParagraph"/>
        <w:ind w:left="0"/>
      </w:pPr>
    </w:p>
    <w:p w14:paraId="548523F2" w14:textId="717C9DEA" w:rsidR="00157513" w:rsidRDefault="00F31EDA" w:rsidP="006070A1">
      <w:pPr>
        <w:pStyle w:val="ListParagraph"/>
        <w:numPr>
          <w:ilvl w:val="0"/>
          <w:numId w:val="2"/>
        </w:numPr>
      </w:pPr>
      <w:r w:rsidRPr="00414E08">
        <w:rPr>
          <w:b/>
        </w:rPr>
        <w:t>Bystander Intervention</w:t>
      </w:r>
      <w:r>
        <w:t xml:space="preserve">  </w:t>
      </w:r>
    </w:p>
    <w:p w14:paraId="12C0D821" w14:textId="529EDB08" w:rsidR="00F31EDA" w:rsidRDefault="000E72D3" w:rsidP="00F31EDA">
      <w:r>
        <w:t xml:space="preserve">Noorda-COM </w:t>
      </w:r>
      <w:r w:rsidR="00F31EDA">
        <w:t xml:space="preserve">recognized that </w:t>
      </w:r>
      <w:r w:rsidR="00DF2A5E">
        <w:t>its</w:t>
      </w:r>
      <w:r w:rsidR="00F31EDA">
        <w:t xml:space="preserve"> campus community consists of professional and responsible adults, who are </w:t>
      </w:r>
      <w:r w:rsidR="00414E08">
        <w:t xml:space="preserve">confident to act when a need arises, or if they </w:t>
      </w:r>
      <w:r w:rsidR="00F31EDA">
        <w:t xml:space="preserve">recognize situations that maybe of potential harm.  </w:t>
      </w:r>
    </w:p>
    <w:p w14:paraId="0B301BF8" w14:textId="13B09AD1" w:rsidR="00F31EDA" w:rsidRDefault="000E72D3" w:rsidP="00F31EDA">
      <w:r>
        <w:t xml:space="preserve">Noorda-COM </w:t>
      </w:r>
      <w:r w:rsidR="00414E08">
        <w:t>not only encourages but also empowers its campus community to act and report any incident or issue through confidential reporting, or through the proper university channels, or to call 911 or an enforcement authority for immediate assistance.</w:t>
      </w:r>
      <w:r w:rsidR="004C5912">
        <w:t xml:space="preserve">  Bystander intervention training is also provided through a mandated, yearly Title IX compliance and education program, including bystander basics, definitions of sexual harassment and violence, and skills training, through the Office of Institutional Equity.  </w:t>
      </w:r>
    </w:p>
    <w:p w14:paraId="55A5447E" w14:textId="77777777" w:rsidR="00AF7E7C" w:rsidRPr="003B436D" w:rsidRDefault="00AF7E7C" w:rsidP="00B7522C">
      <w:pPr>
        <w:pStyle w:val="Heading2"/>
      </w:pPr>
      <w:bookmarkStart w:id="26" w:name="_Toc83671031"/>
      <w:r w:rsidRPr="00E01AE8">
        <w:t>REPORTING CRIMES</w:t>
      </w:r>
      <w:bookmarkEnd w:id="26"/>
    </w:p>
    <w:p w14:paraId="246F660C" w14:textId="407DB8BA" w:rsidR="003617C3" w:rsidRDefault="000E72D3" w:rsidP="00AF7E7C">
      <w:r>
        <w:t xml:space="preserve">Noorda-COM </w:t>
      </w:r>
      <w:r w:rsidR="00AF7E7C">
        <w:t xml:space="preserve">is committed to an environment in which students, faculty, </w:t>
      </w:r>
      <w:r w:rsidR="002006E3">
        <w:t>staff,</w:t>
      </w:r>
      <w:r w:rsidR="00AF7E7C">
        <w:t xml:space="preserve"> and guests are free from all forms of harassment, exploitation, or any form of misconduct. However, campus safety is a shared responsibility. Therefore, everyone is encourage</w:t>
      </w:r>
      <w:r w:rsidR="00BF31D8">
        <w:t>d</w:t>
      </w:r>
      <w:r w:rsidR="00AF7E7C">
        <w:t xml:space="preserve"> to foster a safe learning </w:t>
      </w:r>
      <w:r w:rsidR="00812594">
        <w:t xml:space="preserve">and working </w:t>
      </w:r>
      <w:r w:rsidR="00AF7E7C">
        <w:t xml:space="preserve">environment by exercising common precautions and crime prevention measures to mitigate crime vulnerability, offensive </w:t>
      </w:r>
      <w:r w:rsidR="002006E3">
        <w:t>conduct,</w:t>
      </w:r>
      <w:r w:rsidR="00AF7E7C">
        <w:t xml:space="preserve"> and criminal activity on campus.</w:t>
      </w:r>
    </w:p>
    <w:p w14:paraId="60AA95C7" w14:textId="57D9CCF7" w:rsidR="00AF7E7C" w:rsidRDefault="00AF7E7C" w:rsidP="00AF7E7C">
      <w:r>
        <w:t xml:space="preserve">Each member of the campus community </w:t>
      </w:r>
      <w:r w:rsidR="007D0A6C">
        <w:t>is</w:t>
      </w:r>
      <w:r>
        <w:t xml:space="preserve"> strongly </w:t>
      </w:r>
      <w:r w:rsidR="002006E3">
        <w:t>encouraged</w:t>
      </w:r>
      <w:r>
        <w:t xml:space="preserve"> to promptly report any concern and all   crimes that may occur on campus or on adjacent public properties.  Therefore, whether you are a victim or a bystander, or has knowledge of any misconduct or crime report them to the following security enforcers:</w:t>
      </w:r>
    </w:p>
    <w:p w14:paraId="24F67AD8" w14:textId="77777777" w:rsidR="00213979" w:rsidRDefault="00213979" w:rsidP="007D0A6C">
      <w:pPr>
        <w:rPr>
          <w:b/>
        </w:rPr>
      </w:pPr>
    </w:p>
    <w:p w14:paraId="336B1603" w14:textId="77777777" w:rsidR="00213979" w:rsidRDefault="00213979" w:rsidP="007D0A6C">
      <w:pPr>
        <w:rPr>
          <w:b/>
        </w:rPr>
      </w:pPr>
    </w:p>
    <w:p w14:paraId="0B40CEB6" w14:textId="1ED38391" w:rsidR="00AF7E7C" w:rsidRDefault="00AF7E7C" w:rsidP="007D0A6C">
      <w:r w:rsidRPr="007D0A6C">
        <w:rPr>
          <w:b/>
        </w:rPr>
        <w:lastRenderedPageBreak/>
        <w:t>PROVO CITY POLICE DEPARTMENT</w:t>
      </w:r>
    </w:p>
    <w:p w14:paraId="5046C04F" w14:textId="77777777" w:rsidR="00AF7E7C" w:rsidRDefault="00AF7E7C" w:rsidP="00AF7E7C">
      <w:pPr>
        <w:ind w:left="360"/>
      </w:pPr>
      <w:r>
        <w:t>The Provo City Police Department is the primary contact for reporting campus crimes. As reported, the police will gather evidence and investigate an alleged crime if the victim requests their services. Therefore, for reporting and evidence-gathering purposes, it is important that the police are contacted as soon as possible after an incident.</w:t>
      </w:r>
      <w:r w:rsidR="003B436D">
        <w:t xml:space="preserve"> </w:t>
      </w:r>
    </w:p>
    <w:p w14:paraId="454C6646" w14:textId="77777777" w:rsidR="00AF7E7C" w:rsidRPr="00615EB0" w:rsidRDefault="00AF7E7C" w:rsidP="00D32931">
      <w:pPr>
        <w:pStyle w:val="ListParagraph"/>
        <w:numPr>
          <w:ilvl w:val="0"/>
          <w:numId w:val="40"/>
        </w:numPr>
        <w:spacing w:after="0"/>
      </w:pPr>
      <w:r w:rsidRPr="00615EB0">
        <w:t>For emergencies, call 911.</w:t>
      </w:r>
    </w:p>
    <w:p w14:paraId="53362034" w14:textId="4DE959EE" w:rsidR="00DF2A5E" w:rsidRPr="00615EB0" w:rsidRDefault="00294194" w:rsidP="00D32931">
      <w:pPr>
        <w:pStyle w:val="ListParagraph"/>
        <w:numPr>
          <w:ilvl w:val="0"/>
          <w:numId w:val="40"/>
        </w:numPr>
        <w:spacing w:after="0"/>
      </w:pPr>
      <w:r w:rsidRPr="00615EB0">
        <w:t xml:space="preserve">For non-emergency situations, contact the Provo City Police Department at 801-852-6210. </w:t>
      </w:r>
    </w:p>
    <w:p w14:paraId="694130F5" w14:textId="77777777" w:rsidR="00BF31D8" w:rsidRPr="00615EB0" w:rsidRDefault="00BF31D8">
      <w:pPr>
        <w:spacing w:after="0"/>
      </w:pPr>
    </w:p>
    <w:p w14:paraId="5E7E5284" w14:textId="48A12625" w:rsidR="00294194" w:rsidRDefault="00294194" w:rsidP="00313E59">
      <w:pPr>
        <w:spacing w:after="0"/>
        <w:ind w:left="360"/>
      </w:pPr>
      <w:r w:rsidRPr="00615EB0">
        <w:t>The Utah State Division of Emergency Management may also be contacted at 801-538-3400.</w:t>
      </w:r>
    </w:p>
    <w:p w14:paraId="2F3073D0" w14:textId="77777777" w:rsidR="00294194" w:rsidRDefault="00294194" w:rsidP="00294194">
      <w:pPr>
        <w:spacing w:after="0"/>
        <w:ind w:left="360"/>
      </w:pPr>
    </w:p>
    <w:p w14:paraId="1D515090" w14:textId="13F61BCF" w:rsidR="00AF7E7C" w:rsidRPr="00213979" w:rsidRDefault="00AF7E7C" w:rsidP="00213979">
      <w:pPr>
        <w:rPr>
          <w:b/>
        </w:rPr>
      </w:pPr>
      <w:r w:rsidRPr="007D0A6C">
        <w:rPr>
          <w:b/>
        </w:rPr>
        <w:t>CAMPUS SECURITY AUTHORITIES</w:t>
      </w:r>
    </w:p>
    <w:p w14:paraId="538C7443" w14:textId="77777777" w:rsidR="00294194" w:rsidRDefault="00AF7E7C" w:rsidP="00AF7E7C">
      <w:pPr>
        <w:pStyle w:val="ListParagraph"/>
        <w:ind w:left="360"/>
      </w:pPr>
      <w:r>
        <w:t>Any criminal incident within the campus or on adjacent public properties may be reported to</w:t>
      </w:r>
      <w:r w:rsidR="00294194">
        <w:t>:</w:t>
      </w:r>
    </w:p>
    <w:p w14:paraId="4E5500E9" w14:textId="77777777" w:rsidR="00294194" w:rsidRDefault="00294194" w:rsidP="00AF7E7C">
      <w:pPr>
        <w:pStyle w:val="ListParagraph"/>
        <w:ind w:left="360"/>
      </w:pPr>
    </w:p>
    <w:p w14:paraId="66A6DA8F" w14:textId="58E170D0" w:rsidR="00615EB0" w:rsidRPr="00834B3B" w:rsidRDefault="00615EB0" w:rsidP="00615EB0">
      <w:pPr>
        <w:pStyle w:val="ListParagraph"/>
        <w:numPr>
          <w:ilvl w:val="0"/>
          <w:numId w:val="40"/>
        </w:numPr>
        <w:spacing w:after="0"/>
      </w:pPr>
      <w:r w:rsidRPr="00834B3B">
        <w:t xml:space="preserve">The Timpanogos Tech Center – Security Officer at 385-285-6258 </w:t>
      </w:r>
    </w:p>
    <w:p w14:paraId="2E10CAEE" w14:textId="189BA385" w:rsidR="00AF7E7C" w:rsidRPr="00834B3B" w:rsidRDefault="00F7649D" w:rsidP="00F7649D">
      <w:pPr>
        <w:pStyle w:val="ListParagraph"/>
        <w:numPr>
          <w:ilvl w:val="0"/>
          <w:numId w:val="40"/>
        </w:numPr>
      </w:pPr>
      <w:r w:rsidRPr="00FD070D">
        <w:t xml:space="preserve">Director of </w:t>
      </w:r>
      <w:r>
        <w:t xml:space="preserve">Facilities / </w:t>
      </w:r>
      <w:r w:rsidRPr="00FD070D">
        <w:t>Operations</w:t>
      </w:r>
      <w:r w:rsidR="00AF7E7C" w:rsidRPr="00834B3B">
        <w:t xml:space="preserve">: </w:t>
      </w:r>
      <w:r w:rsidR="00834B3B" w:rsidRPr="00834B3B">
        <w:t>Doug Evans</w:t>
      </w:r>
      <w:r w:rsidR="00AF7E7C" w:rsidRPr="00834B3B">
        <w:t xml:space="preserve"> at 801-</w:t>
      </w:r>
      <w:r w:rsidR="00834B3B" w:rsidRPr="00834B3B">
        <w:t>230-8272</w:t>
      </w:r>
      <w:r w:rsidR="00AF7E7C" w:rsidRPr="00834B3B">
        <w:t xml:space="preserve"> or report it via</w:t>
      </w:r>
      <w:r w:rsidR="00834B3B" w:rsidRPr="00834B3B">
        <w:t xml:space="preserve"> </w:t>
      </w:r>
      <w:r>
        <w:t>security</w:t>
      </w:r>
      <w:r w:rsidR="00834B3B" w:rsidRPr="00834B3B">
        <w:t>@</w:t>
      </w:r>
      <w:r w:rsidR="005A3A29">
        <w:t>Noorda-COM</w:t>
      </w:r>
      <w:r w:rsidR="00834B3B" w:rsidRPr="00834B3B">
        <w:t>.org</w:t>
      </w:r>
    </w:p>
    <w:p w14:paraId="7239F0D4" w14:textId="77777777" w:rsidR="003617C3" w:rsidRPr="00185E38" w:rsidRDefault="003617C3" w:rsidP="003617C3">
      <w:pPr>
        <w:pStyle w:val="ListParagraph"/>
        <w:ind w:left="1080"/>
      </w:pPr>
    </w:p>
    <w:p w14:paraId="33D8E376" w14:textId="4D192F9E" w:rsidR="00294194" w:rsidRDefault="003617C3" w:rsidP="00AF7E7C">
      <w:pPr>
        <w:pStyle w:val="ListParagraph"/>
        <w:ind w:left="360"/>
      </w:pPr>
      <w:r w:rsidRPr="003617C3">
        <w:rPr>
          <w:i/>
        </w:rPr>
        <w:t xml:space="preserve">Note:  </w:t>
      </w:r>
      <w:r w:rsidR="004E161B">
        <w:rPr>
          <w:i/>
        </w:rPr>
        <w:t>A QR Code with links to c</w:t>
      </w:r>
      <w:r w:rsidRPr="003617C3">
        <w:rPr>
          <w:i/>
        </w:rPr>
        <w:t xml:space="preserve">ontact numbers for emergency situations </w:t>
      </w:r>
      <w:r>
        <w:rPr>
          <w:i/>
        </w:rPr>
        <w:t xml:space="preserve">are </w:t>
      </w:r>
      <w:r w:rsidRPr="003617C3">
        <w:rPr>
          <w:i/>
        </w:rPr>
        <w:t xml:space="preserve">printed </w:t>
      </w:r>
      <w:r w:rsidR="004E161B">
        <w:rPr>
          <w:i/>
        </w:rPr>
        <w:t xml:space="preserve">on </w:t>
      </w:r>
      <w:r w:rsidRPr="003617C3">
        <w:rPr>
          <w:i/>
        </w:rPr>
        <w:t xml:space="preserve">the back of </w:t>
      </w:r>
      <w:r w:rsidR="00185E38">
        <w:rPr>
          <w:i/>
        </w:rPr>
        <w:t>student</w:t>
      </w:r>
      <w:r w:rsidRPr="003617C3">
        <w:rPr>
          <w:i/>
        </w:rPr>
        <w:t xml:space="preserve"> ID badges</w:t>
      </w:r>
      <w:r>
        <w:rPr>
          <w:i/>
        </w:rPr>
        <w:t>.</w:t>
      </w:r>
    </w:p>
    <w:p w14:paraId="229AF5D1" w14:textId="77777777" w:rsidR="00157513" w:rsidRDefault="00157513" w:rsidP="00157513">
      <w:pPr>
        <w:pStyle w:val="ListParagraph"/>
        <w:ind w:left="360"/>
        <w:rPr>
          <w:b/>
        </w:rPr>
      </w:pPr>
    </w:p>
    <w:p w14:paraId="2DD52580" w14:textId="288D4E4B" w:rsidR="00414E08" w:rsidRPr="003B436D" w:rsidRDefault="00414E08" w:rsidP="00B7522C">
      <w:pPr>
        <w:pStyle w:val="Heading3"/>
      </w:pPr>
      <w:bookmarkStart w:id="27" w:name="_Toc83671032"/>
      <w:r w:rsidRPr="00E01AE8">
        <w:t>PROCEDURES TO FOLLOW IN CASES OF SEXUAL ASSUALT, DATING VIOLENCE, DOMESTIC VIOLENCE AND STALKING</w:t>
      </w:r>
      <w:bookmarkEnd w:id="27"/>
    </w:p>
    <w:p w14:paraId="650C596B" w14:textId="6A4FD1EE" w:rsidR="00414E08" w:rsidRPr="00414E08" w:rsidRDefault="000E72D3" w:rsidP="00414E08">
      <w:r>
        <w:t xml:space="preserve">Noorda-COM </w:t>
      </w:r>
      <w:r w:rsidR="00414E08" w:rsidRPr="00414E08">
        <w:t xml:space="preserve">is committed to creating and maintaining an environment in which students, faculty, and staff can work and study in an environment free from harassment and exploitation.  </w:t>
      </w:r>
      <w:r>
        <w:t xml:space="preserve">Noorda-COM </w:t>
      </w:r>
      <w:r w:rsidR="00414E08" w:rsidRPr="00414E08">
        <w:t xml:space="preserve">does not tolerate sexual assault or harassment of any kind.  Such behavior is prohibited by state law and university policy.  </w:t>
      </w:r>
      <w:r>
        <w:t xml:space="preserve">Noorda-COM </w:t>
      </w:r>
      <w:r w:rsidR="00414E08" w:rsidRPr="00414E08">
        <w:t>will take whatever action necessary to prevent, rectify and, if necessary, discipline behavior that violates the university policy and the law.</w:t>
      </w:r>
    </w:p>
    <w:p w14:paraId="25CF475F" w14:textId="05B57839" w:rsidR="00414E08" w:rsidRPr="00414E08" w:rsidRDefault="000E72D3" w:rsidP="00414E08">
      <w:r>
        <w:t xml:space="preserve">Noorda-COM </w:t>
      </w:r>
      <w:r w:rsidR="00414E08" w:rsidRPr="00414E08">
        <w:t>recommends the following actions and procedures in cases of sexual assault, dating violence, domestic violence, and stalking:</w:t>
      </w:r>
    </w:p>
    <w:p w14:paraId="1BF1D7C3" w14:textId="627D24F6" w:rsidR="00414E08" w:rsidRPr="00414E08" w:rsidRDefault="00414E08" w:rsidP="00414E08">
      <w:pPr>
        <w:rPr>
          <w:b/>
        </w:rPr>
      </w:pPr>
      <w:r w:rsidRPr="00414E08">
        <w:rPr>
          <w:b/>
        </w:rPr>
        <w:t>Ensure Safety</w:t>
      </w:r>
    </w:p>
    <w:p w14:paraId="27EF1BEC" w14:textId="0C2BEBE3" w:rsidR="00414E08" w:rsidRPr="00414E08" w:rsidRDefault="00414E08" w:rsidP="00414E08">
      <w:pPr>
        <w:rPr>
          <w:b/>
        </w:rPr>
      </w:pPr>
      <w:r w:rsidRPr="00414E08">
        <w:t xml:space="preserve">Your safety is </w:t>
      </w:r>
      <w:r w:rsidR="00DF2A5E">
        <w:t>important</w:t>
      </w:r>
      <w:r w:rsidRPr="00414E08">
        <w:t xml:space="preserve">. Therefore, it is recommended that you go to a safe place, whether it be your home, a friend’s home, or with a family member. </w:t>
      </w:r>
    </w:p>
    <w:p w14:paraId="1B0EFC89" w14:textId="77777777" w:rsidR="00414E08" w:rsidRPr="00414E08" w:rsidRDefault="00414E08" w:rsidP="00414E08">
      <w:r w:rsidRPr="00414E08">
        <w:t xml:space="preserve">If off campus, dial 911 or call the Provo City Police Department at 801-852-6210.  </w:t>
      </w:r>
    </w:p>
    <w:p w14:paraId="28FAD868" w14:textId="77777777" w:rsidR="00F441B3" w:rsidRPr="00414E08" w:rsidRDefault="00414E08" w:rsidP="00414E08">
      <w:r w:rsidRPr="00414E08">
        <w:t xml:space="preserve">Prompt reporting facilitates the victim receiving immediate medical assistance, </w:t>
      </w:r>
      <w:proofErr w:type="gramStart"/>
      <w:r w:rsidRPr="00414E08">
        <w:t>counseling</w:t>
      </w:r>
      <w:proofErr w:type="gramEnd"/>
      <w:r w:rsidRPr="00414E08">
        <w:t xml:space="preserve"> and other support services. If the victim desires, the University will </w:t>
      </w:r>
      <w:proofErr w:type="gramStart"/>
      <w:r w:rsidRPr="00414E08">
        <w:t>provide assistance</w:t>
      </w:r>
      <w:proofErr w:type="gramEnd"/>
      <w:r w:rsidRPr="00414E08">
        <w:t xml:space="preserve"> in notifying the appropriate law enforcement authorities. </w:t>
      </w:r>
    </w:p>
    <w:p w14:paraId="3A4CCFF2" w14:textId="77777777" w:rsidR="00414E08" w:rsidRPr="00414E08" w:rsidRDefault="00414E08" w:rsidP="00414E08">
      <w:r w:rsidRPr="00414E08">
        <w:t>You may contact the following:</w:t>
      </w:r>
    </w:p>
    <w:tbl>
      <w:tblPr>
        <w:tblStyle w:val="TableGrid"/>
        <w:tblW w:w="0" w:type="auto"/>
        <w:tblLook w:val="04A0" w:firstRow="1" w:lastRow="0" w:firstColumn="1" w:lastColumn="0" w:noHBand="0" w:noVBand="1"/>
      </w:tblPr>
      <w:tblGrid>
        <w:gridCol w:w="4675"/>
        <w:gridCol w:w="4675"/>
      </w:tblGrid>
      <w:tr w:rsidR="00414E08" w:rsidRPr="006431C9" w14:paraId="587BF9A1" w14:textId="77777777" w:rsidTr="00CC12C7">
        <w:tc>
          <w:tcPr>
            <w:tcW w:w="4675" w:type="dxa"/>
          </w:tcPr>
          <w:p w14:paraId="2FD2394D" w14:textId="39599837" w:rsidR="00414E08" w:rsidRPr="006431C9" w:rsidRDefault="00414E08" w:rsidP="00414E08">
            <w:r w:rsidRPr="006431C9">
              <w:t>Director of Student Affairs</w:t>
            </w:r>
          </w:p>
        </w:tc>
        <w:tc>
          <w:tcPr>
            <w:tcW w:w="4675" w:type="dxa"/>
          </w:tcPr>
          <w:p w14:paraId="2EED1644" w14:textId="0FB1EDA2" w:rsidR="00414E08" w:rsidRPr="006431C9" w:rsidRDefault="006431C9" w:rsidP="00414E08">
            <w:r w:rsidRPr="006431C9">
              <w:t>417-529-7159</w:t>
            </w:r>
          </w:p>
        </w:tc>
      </w:tr>
      <w:tr w:rsidR="00414E08" w:rsidRPr="00AA6BF4" w14:paraId="7584A5F6" w14:textId="77777777" w:rsidTr="00CC12C7">
        <w:tc>
          <w:tcPr>
            <w:tcW w:w="4675" w:type="dxa"/>
          </w:tcPr>
          <w:p w14:paraId="272487E8" w14:textId="0794455E" w:rsidR="00414E08" w:rsidRPr="00AA6BF4" w:rsidRDefault="00DF2A5E" w:rsidP="00414E08">
            <w:r w:rsidRPr="00AA6BF4">
              <w:lastRenderedPageBreak/>
              <w:t>(Title IX Coordinator)</w:t>
            </w:r>
          </w:p>
        </w:tc>
        <w:tc>
          <w:tcPr>
            <w:tcW w:w="4675" w:type="dxa"/>
          </w:tcPr>
          <w:p w14:paraId="3F7E90C5" w14:textId="19FAE63A" w:rsidR="00414E08" w:rsidRPr="00AA6BF4" w:rsidRDefault="00AA6BF4" w:rsidP="00414E08">
            <w:r w:rsidRPr="00AA6BF4">
              <w:t>801-376-6004</w:t>
            </w:r>
          </w:p>
        </w:tc>
      </w:tr>
      <w:tr w:rsidR="00414E08" w:rsidRPr="00834B3B" w14:paraId="1DF66F29" w14:textId="77777777" w:rsidTr="00CC12C7">
        <w:tc>
          <w:tcPr>
            <w:tcW w:w="4675" w:type="dxa"/>
          </w:tcPr>
          <w:p w14:paraId="7CDFCABF" w14:textId="07952CDA" w:rsidR="00414E08" w:rsidRPr="00834B3B" w:rsidRDefault="008652A5" w:rsidP="008652A5">
            <w:r w:rsidRPr="00FD070D">
              <w:t xml:space="preserve">Director of </w:t>
            </w:r>
            <w:r>
              <w:t xml:space="preserve">Facilities / </w:t>
            </w:r>
            <w:r w:rsidRPr="00FD070D">
              <w:t>Operations</w:t>
            </w:r>
          </w:p>
        </w:tc>
        <w:tc>
          <w:tcPr>
            <w:tcW w:w="4675" w:type="dxa"/>
          </w:tcPr>
          <w:p w14:paraId="3071EF4F" w14:textId="7D73411A" w:rsidR="00414E08" w:rsidRPr="00834B3B" w:rsidRDefault="00834B3B" w:rsidP="00414E08">
            <w:r w:rsidRPr="00834B3B">
              <w:t>801-230-8272</w:t>
            </w:r>
          </w:p>
        </w:tc>
      </w:tr>
      <w:tr w:rsidR="00414E08" w:rsidRPr="00A503E6" w14:paraId="646A6624" w14:textId="77777777" w:rsidTr="00CC12C7">
        <w:tc>
          <w:tcPr>
            <w:tcW w:w="4675" w:type="dxa"/>
          </w:tcPr>
          <w:p w14:paraId="121339FC" w14:textId="77777777" w:rsidR="00414E08" w:rsidRPr="00A503E6" w:rsidRDefault="00414E08" w:rsidP="00414E08">
            <w:r w:rsidRPr="00A503E6">
              <w:t>Manager of Human Resources</w:t>
            </w:r>
          </w:p>
        </w:tc>
        <w:tc>
          <w:tcPr>
            <w:tcW w:w="4675" w:type="dxa"/>
          </w:tcPr>
          <w:p w14:paraId="06A433F8" w14:textId="135CB088" w:rsidR="00414E08" w:rsidRPr="00A503E6" w:rsidRDefault="00A503E6" w:rsidP="00414E08">
            <w:r w:rsidRPr="00A503E6">
              <w:t>208-339-1861</w:t>
            </w:r>
          </w:p>
        </w:tc>
      </w:tr>
      <w:tr w:rsidR="00414E08" w:rsidRPr="00414E08" w14:paraId="6C6BD6B5" w14:textId="77777777" w:rsidTr="00CC12C7">
        <w:tc>
          <w:tcPr>
            <w:tcW w:w="4675" w:type="dxa"/>
          </w:tcPr>
          <w:p w14:paraId="60DD63FE" w14:textId="77777777" w:rsidR="00414E08" w:rsidRPr="0019314D" w:rsidRDefault="00414E08" w:rsidP="00414E08">
            <w:r w:rsidRPr="0019314D">
              <w:t>Campus Safety Officer</w:t>
            </w:r>
          </w:p>
        </w:tc>
        <w:tc>
          <w:tcPr>
            <w:tcW w:w="4675" w:type="dxa"/>
          </w:tcPr>
          <w:p w14:paraId="2851FD36" w14:textId="6B7DAF86" w:rsidR="00414E08" w:rsidRPr="00414E08" w:rsidRDefault="0019314D" w:rsidP="00414E08">
            <w:r w:rsidRPr="0019314D">
              <w:t>385-285-6258</w:t>
            </w:r>
          </w:p>
        </w:tc>
      </w:tr>
    </w:tbl>
    <w:p w14:paraId="0018D2A5" w14:textId="77777777" w:rsidR="00414E08" w:rsidRDefault="00414E08" w:rsidP="00414E08"/>
    <w:p w14:paraId="5355C534" w14:textId="180F63DC" w:rsidR="00DF2A5E" w:rsidRPr="00414E08" w:rsidRDefault="00DF2A5E" w:rsidP="00414E08">
      <w:r w:rsidRPr="00E32322">
        <w:t xml:space="preserve">Confidential reports may also be made to the </w:t>
      </w:r>
      <w:r w:rsidR="000E72D3">
        <w:t xml:space="preserve">Noorda-COM </w:t>
      </w:r>
      <w:r w:rsidRPr="00E32322">
        <w:t xml:space="preserve">Discrimination Hotline, at </w:t>
      </w:r>
      <w:r w:rsidR="00E32322" w:rsidRPr="00E32322">
        <w:t>385-378-5502</w:t>
      </w:r>
      <w:r w:rsidRPr="00E32322">
        <w:t>.</w:t>
      </w:r>
      <w:r>
        <w:t xml:space="preserve"> </w:t>
      </w:r>
    </w:p>
    <w:p w14:paraId="1C7B3DC0" w14:textId="77777777" w:rsidR="003B436D" w:rsidRPr="00E22B67" w:rsidRDefault="00414E08" w:rsidP="00414E08">
      <w:r w:rsidRPr="00414E08">
        <w:t xml:space="preserve">Sexual assault victims may also call the national Sexual Assault Hotline – 800-656-HOPE (4673), which will connect them to their local crisis center, who then can provide information on the nearest medical facility and in some instances, send an advocate to accompany victims through the evidence collection process. Details can be found through this link: </w:t>
      </w:r>
      <w:hyperlink r:id="rId30" w:history="1">
        <w:r w:rsidRPr="00E22B67">
          <w:rPr>
            <w:color w:val="0563C1" w:themeColor="hyperlink"/>
            <w:u w:val="single"/>
          </w:rPr>
          <w:t>https://www.rainn.org/about-national-sexual-assault-telephone-hotline</w:t>
        </w:r>
      </w:hyperlink>
    </w:p>
    <w:p w14:paraId="3EFCB868" w14:textId="77777777" w:rsidR="00414E08" w:rsidRPr="00E22B67" w:rsidRDefault="00414E08" w:rsidP="00414E08">
      <w:r w:rsidRPr="00E22B67">
        <w:t>Sexual assault victims may also reach out to Utah Rape and Assault Crisis Line at 1-888-421-1100.</w:t>
      </w:r>
    </w:p>
    <w:p w14:paraId="003B3677" w14:textId="77777777" w:rsidR="00414E08" w:rsidRPr="00E22B67" w:rsidRDefault="00414E08" w:rsidP="00414E08">
      <w:r w:rsidRPr="00E22B67">
        <w:t>For victims of dating or domestic violence, you may call Utah Domestic Violence at 1-800-897-LINK (5465).</w:t>
      </w:r>
    </w:p>
    <w:p w14:paraId="7AA52E0C" w14:textId="77777777" w:rsidR="00847095" w:rsidRPr="00414E08" w:rsidRDefault="00414E08" w:rsidP="00414E08">
      <w:r w:rsidRPr="00E22B67">
        <w:t>These lines are open 24 hours a day, seven days a week.</w:t>
      </w:r>
    </w:p>
    <w:p w14:paraId="2DE472C1" w14:textId="1D806A5D" w:rsidR="00414E08" w:rsidRPr="00414E08" w:rsidRDefault="00414E08" w:rsidP="00414E08">
      <w:pPr>
        <w:rPr>
          <w:b/>
        </w:rPr>
      </w:pPr>
      <w:r w:rsidRPr="00414E08">
        <w:rPr>
          <w:b/>
        </w:rPr>
        <w:t xml:space="preserve">Seek Medical Attention  </w:t>
      </w:r>
    </w:p>
    <w:p w14:paraId="301329A9" w14:textId="77777777" w:rsidR="00414E08" w:rsidRPr="00414E08" w:rsidRDefault="00414E08" w:rsidP="00414E08">
      <w:r w:rsidRPr="00414E08">
        <w:t xml:space="preserve">Seek medical attention even if you think you were not hurt.  If sexually assaulted, it is recommended that the victim seek </w:t>
      </w:r>
      <w:r w:rsidRPr="007D7D65">
        <w:rPr>
          <w:i/>
        </w:rPr>
        <w:t>forensic examination</w:t>
      </w:r>
      <w:r w:rsidRPr="00414E08">
        <w:t xml:space="preserve"> even if the victim has not yet decided to report the crime.  This may be performed at a hospital or in a health care facility, by a sexual assault nurse practitioner (SANE), or a sexual assault forensic examiner (SAFE), or another medical professional.  The victim deserves and needs special attention to ensure that they are medically safe and protected, and to collect and preserve evidence so that if the victim chooses to report the crime to the law enforcement authorities, they have access to stored evidence.</w:t>
      </w:r>
    </w:p>
    <w:p w14:paraId="6A32002C" w14:textId="2C74F24E" w:rsidR="00414E08" w:rsidRPr="00414E08" w:rsidRDefault="00414E08" w:rsidP="00414E08">
      <w:pPr>
        <w:rPr>
          <w:b/>
        </w:rPr>
      </w:pPr>
      <w:r w:rsidRPr="00414E08">
        <w:rPr>
          <w:b/>
        </w:rPr>
        <w:t>Preserve Evidence</w:t>
      </w:r>
    </w:p>
    <w:p w14:paraId="1B3D98A4" w14:textId="5EB0906E" w:rsidR="00414E08" w:rsidRPr="00414E08" w:rsidRDefault="00414E08" w:rsidP="00414E08">
      <w:r w:rsidRPr="00414E08">
        <w:t xml:space="preserve">In the event of sexual assault, dating violence, domestic </w:t>
      </w:r>
      <w:r w:rsidR="00614C2E" w:rsidRPr="00414E08">
        <w:t>violence,</w:t>
      </w:r>
      <w:r w:rsidRPr="00414E08">
        <w:t xml:space="preserve"> or stalking, it is important to preserve and collect evidence for criminal prosecution and/or to obtain a protective order.</w:t>
      </w:r>
    </w:p>
    <w:p w14:paraId="25157A56" w14:textId="36A1BED4" w:rsidR="00414E08" w:rsidRPr="00414E08" w:rsidRDefault="00414E08" w:rsidP="00414E08">
      <w:r w:rsidRPr="00414E08">
        <w:t xml:space="preserve">In a sexual assault, victims should make every effort to save anything that might contain perpetrator’s </w:t>
      </w:r>
      <w:proofErr w:type="gramStart"/>
      <w:r w:rsidRPr="00414E08">
        <w:t>DNA,</w:t>
      </w:r>
      <w:proofErr w:type="gramEnd"/>
      <w:r w:rsidRPr="00414E08">
        <w:t xml:space="preserve"> therefore, a victim is encourage not to bathe or shower, use the restroom, douche, brush teeth, wash hands, change clothes, comb hair, clean up the crime scene or move anything that the offender may have touched. These can help in collecting evidence that may be useful if the victim chooses to report the assault to law enforcement </w:t>
      </w:r>
      <w:r w:rsidR="00614C2E" w:rsidRPr="00414E08">
        <w:t>later</w:t>
      </w:r>
      <w:r w:rsidRPr="00414E08">
        <w:t xml:space="preserve">. </w:t>
      </w:r>
    </w:p>
    <w:p w14:paraId="4402F5E8" w14:textId="77777777" w:rsidR="00414E08" w:rsidRPr="00414E08" w:rsidRDefault="00414E08" w:rsidP="00414E08">
      <w:r w:rsidRPr="00414E08">
        <w:t>While the victim has the right to accept or decline any or all part of the forensic examination, it is important to remember that critical evidence maybe missed if not collected or analyzed. Knowing that the evidence has been preserved, it will be available to aid in criminal prosecution, if the victim will later pursue it.</w:t>
      </w:r>
    </w:p>
    <w:p w14:paraId="40A095C1" w14:textId="77777777" w:rsidR="00414E08" w:rsidRPr="00414E08" w:rsidRDefault="00414E08" w:rsidP="00414E08">
      <w:r w:rsidRPr="00414E08">
        <w:t xml:space="preserve">Because forensic evidence can be lost as time progresses, the victim should also be informed at the time of exam as to the length of time the forensic evidence may be stored or retained as well as how it will be </w:t>
      </w:r>
      <w:r w:rsidRPr="00414E08">
        <w:lastRenderedPageBreak/>
        <w:t>later disposed. Collected forensic evidence is labeled “Jane Doe Rape Kit” to protect the identity of the victim.</w:t>
      </w:r>
    </w:p>
    <w:p w14:paraId="6B9DEA19" w14:textId="77777777" w:rsidR="00414E08" w:rsidRPr="00414E08" w:rsidRDefault="00414E08" w:rsidP="00414E08">
      <w:r w:rsidRPr="00414E08">
        <w:t xml:space="preserve">In cases of other sexual offenses, evidence preservation may come in the form of photograph of any injuries or property damage, preserving copies of communications such as text messages, emails, voicemail recordings, identifying potential witnesses, or document the chronology of incidents. </w:t>
      </w:r>
      <w:proofErr w:type="gramStart"/>
      <w:r w:rsidRPr="00414E08">
        <w:t>Evidences</w:t>
      </w:r>
      <w:proofErr w:type="gramEnd"/>
      <w:r w:rsidRPr="00414E08">
        <w:t xml:space="preserve"> must be kept or stored in a safe place or by using a technology that is not readily accessible to or subject to destruction by the perpetrator. </w:t>
      </w:r>
    </w:p>
    <w:p w14:paraId="242AAAE2" w14:textId="77777777" w:rsidR="00414E08" w:rsidRPr="00414E08" w:rsidRDefault="00414E08" w:rsidP="00414E08">
      <w:pPr>
        <w:rPr>
          <w:i/>
        </w:rPr>
      </w:pPr>
      <w:r w:rsidRPr="00414E08">
        <w:rPr>
          <w:i/>
        </w:rPr>
        <w:t xml:space="preserve">NOTE:  Pursuant to the Violence Against Women and Department of Justice Reauthorization Act of </w:t>
      </w:r>
      <w:proofErr w:type="gramStart"/>
      <w:r w:rsidRPr="00414E08">
        <w:rPr>
          <w:i/>
        </w:rPr>
        <w:t>2005,  a</w:t>
      </w:r>
      <w:proofErr w:type="gramEnd"/>
      <w:r w:rsidRPr="00414E08">
        <w:rPr>
          <w:i/>
        </w:rPr>
        <w:t xml:space="preserve"> state may not “require a victim of sexual assault to participate in the criminal justice system or cooperate with law enforcement in order to be provided with a forensic medical exam, reimbursement for charges incurred on account of such an exam, or both.”  Under this law, a state must ensure that victims have access to an exam free of charge or with a full reimbursement, even if the victim decides not to cooperate with law enforcement investigators.  Essentially, this law allows victims time to decide </w:t>
      </w:r>
      <w:proofErr w:type="gramStart"/>
      <w:r w:rsidRPr="00414E08">
        <w:rPr>
          <w:i/>
        </w:rPr>
        <w:t>whether or not</w:t>
      </w:r>
      <w:proofErr w:type="gramEnd"/>
      <w:r w:rsidRPr="00414E08">
        <w:rPr>
          <w:i/>
        </w:rPr>
        <w:t xml:space="preserve"> to pursue their case.  A sexual assault is a traumatic </w:t>
      </w:r>
      <w:proofErr w:type="gramStart"/>
      <w:r w:rsidRPr="00414E08">
        <w:rPr>
          <w:i/>
        </w:rPr>
        <w:t>event</w:t>
      </w:r>
      <w:proofErr w:type="gramEnd"/>
      <w:r w:rsidRPr="00414E08">
        <w:rPr>
          <w:i/>
        </w:rPr>
        <w:t xml:space="preserve"> and some victims are unable to decide in the immediate aftermath. </w:t>
      </w:r>
    </w:p>
    <w:p w14:paraId="13EA65DD" w14:textId="77777777" w:rsidR="00414E08" w:rsidRPr="00803881" w:rsidRDefault="00414E08" w:rsidP="00414E08">
      <w:pPr>
        <w:rPr>
          <w:i/>
        </w:rPr>
      </w:pPr>
      <w:r w:rsidRPr="00803881">
        <w:rPr>
          <w:i/>
        </w:rPr>
        <w:t xml:space="preserve">The State of Utah through the Utah Office for Victims of Crime (UOVC) provides financial compensation for victims of crime, administers and monitors Victim of Crime Act Compensation and Assistance grants and Violence against Women grants, networks, victim services across the state, provides enhanced training and provides staff support to the Utah Council on Victims of Crime. </w:t>
      </w:r>
    </w:p>
    <w:p w14:paraId="225286E2" w14:textId="2390EAA2" w:rsidR="00414E08" w:rsidRPr="00803881" w:rsidRDefault="00414E08" w:rsidP="00414E08">
      <w:pPr>
        <w:rPr>
          <w:i/>
        </w:rPr>
      </w:pPr>
      <w:r w:rsidRPr="00803881">
        <w:rPr>
          <w:i/>
        </w:rPr>
        <w:t xml:space="preserve">Victims of crime may contact UOVC for financial assistance and/or other necessary assistance following this link </w:t>
      </w:r>
      <w:hyperlink r:id="rId31" w:history="1">
        <w:r w:rsidR="008E5D4C" w:rsidRPr="00803881">
          <w:rPr>
            <w:color w:val="0000FF"/>
            <w:u w:val="single"/>
          </w:rPr>
          <w:t>https://justice.utah.gov/Crime/cvr_vawa.html</w:t>
        </w:r>
      </w:hyperlink>
      <w:r w:rsidRPr="00803881">
        <w:rPr>
          <w:i/>
        </w:rPr>
        <w:t xml:space="preserve"> </w:t>
      </w:r>
      <w:r w:rsidR="008E5D4C" w:rsidRPr="00803881">
        <w:rPr>
          <w:i/>
        </w:rPr>
        <w:t xml:space="preserve">or </w:t>
      </w:r>
      <w:r w:rsidRPr="00803881">
        <w:rPr>
          <w:i/>
        </w:rPr>
        <w:t>by calling 801-238-2360 or 800-621-7444.</w:t>
      </w:r>
    </w:p>
    <w:p w14:paraId="530D5D66" w14:textId="58F42A6B" w:rsidR="0094348B" w:rsidRPr="00803881" w:rsidRDefault="0094348B" w:rsidP="0094348B">
      <w:pPr>
        <w:rPr>
          <w:b/>
        </w:rPr>
      </w:pPr>
      <w:r w:rsidRPr="00803881">
        <w:rPr>
          <w:b/>
        </w:rPr>
        <w:t>Other Resources</w:t>
      </w:r>
    </w:p>
    <w:p w14:paraId="42C4EEF7" w14:textId="77777777" w:rsidR="0094348B" w:rsidRPr="00803881" w:rsidRDefault="0094348B" w:rsidP="0094348B">
      <w:r w:rsidRPr="00803881">
        <w:t>For more information or help regarding sexual assault, you may refer to the following:</w:t>
      </w:r>
    </w:p>
    <w:p w14:paraId="18105C90" w14:textId="76615AD6" w:rsidR="0094348B" w:rsidRPr="00803881" w:rsidRDefault="0094348B" w:rsidP="00D32931">
      <w:pPr>
        <w:numPr>
          <w:ilvl w:val="0"/>
          <w:numId w:val="36"/>
        </w:numPr>
        <w:contextualSpacing/>
      </w:pPr>
      <w:r w:rsidRPr="00803881">
        <w:t xml:space="preserve">The Center for Women &amp; Children in Crisis offers 24-hour crisis counseling and support to victims of rape and sexual assault. The </w:t>
      </w:r>
      <w:r w:rsidR="008E5D4C" w:rsidRPr="00803881">
        <w:t>24-Hour</w:t>
      </w:r>
      <w:r w:rsidRPr="00803881">
        <w:t xml:space="preserve"> Hotline is 801-377-5500. </w:t>
      </w:r>
    </w:p>
    <w:p w14:paraId="46BBCA31" w14:textId="77777777" w:rsidR="0094348B" w:rsidRPr="00803881" w:rsidRDefault="0094348B" w:rsidP="00D32931">
      <w:pPr>
        <w:numPr>
          <w:ilvl w:val="0"/>
          <w:numId w:val="36"/>
        </w:numPr>
        <w:contextualSpacing/>
      </w:pPr>
      <w:r w:rsidRPr="00803881">
        <w:t xml:space="preserve">Crisis Line of Utah County helps callers in crisis and provides emergency referrals. The 24-hour phone number is 1-801-226-4433.  </w:t>
      </w:r>
    </w:p>
    <w:p w14:paraId="2D489763" w14:textId="77777777" w:rsidR="0094348B" w:rsidRPr="00803881" w:rsidRDefault="0094348B" w:rsidP="00D32931">
      <w:pPr>
        <w:numPr>
          <w:ilvl w:val="0"/>
          <w:numId w:val="36"/>
        </w:numPr>
        <w:contextualSpacing/>
      </w:pPr>
      <w:r w:rsidRPr="00803881">
        <w:t xml:space="preserve">United Way of Utah County offers a program entitled Abuse, Neglect and Sexual Assault Therapy. The contact number for this program is 801-373-0210. </w:t>
      </w:r>
    </w:p>
    <w:p w14:paraId="54E485C8" w14:textId="77777777" w:rsidR="0094348B" w:rsidRPr="00803881" w:rsidRDefault="0094348B" w:rsidP="00D32931">
      <w:pPr>
        <w:numPr>
          <w:ilvl w:val="0"/>
          <w:numId w:val="36"/>
        </w:numPr>
        <w:contextualSpacing/>
      </w:pPr>
      <w:r w:rsidRPr="00803881">
        <w:t xml:space="preserve">Advocacy Center for Crime Victims and Children- http://advocacycntr.org/ provides links to various resources throughout the nation. </w:t>
      </w:r>
    </w:p>
    <w:p w14:paraId="5DED3B2C" w14:textId="77777777" w:rsidR="0094348B" w:rsidRPr="00803881" w:rsidRDefault="0094348B" w:rsidP="00D32931">
      <w:pPr>
        <w:numPr>
          <w:ilvl w:val="0"/>
          <w:numId w:val="36"/>
        </w:numPr>
        <w:contextualSpacing/>
      </w:pPr>
      <w:r w:rsidRPr="00803881">
        <w:t xml:space="preserve">National Center for Victims of Crime- serves individuals, families and communities harmed by crime and helps victims rebuild their lives. https://victimsof crime.org </w:t>
      </w:r>
    </w:p>
    <w:p w14:paraId="7103E7F0" w14:textId="050006D7" w:rsidR="0094348B" w:rsidRPr="00803881" w:rsidRDefault="0094348B" w:rsidP="00D32931">
      <w:pPr>
        <w:numPr>
          <w:ilvl w:val="0"/>
          <w:numId w:val="36"/>
        </w:numPr>
        <w:contextualSpacing/>
      </w:pPr>
      <w:r w:rsidRPr="00803881">
        <w:t xml:space="preserve">Violence Against Women, from the U.S. Department of Health and Human Services, www.womenshealth.gov/violence-against-women/ provides information on all types of violence against women. </w:t>
      </w:r>
    </w:p>
    <w:p w14:paraId="6D1325CB" w14:textId="77777777" w:rsidR="00BF31D8" w:rsidRDefault="00BF31D8" w:rsidP="00313E59">
      <w:pPr>
        <w:ind w:left="720"/>
        <w:contextualSpacing/>
      </w:pPr>
    </w:p>
    <w:p w14:paraId="3DE5E40A" w14:textId="15BA705A" w:rsidR="00D92BCA" w:rsidRPr="00584EC0" w:rsidRDefault="00D92BCA" w:rsidP="00D92BCA">
      <w:pPr>
        <w:contextualSpacing/>
        <w:rPr>
          <w:b/>
        </w:rPr>
      </w:pPr>
      <w:r w:rsidRPr="00584EC0">
        <w:rPr>
          <w:b/>
        </w:rPr>
        <w:t>Removal of Threat</w:t>
      </w:r>
    </w:p>
    <w:p w14:paraId="7E231ADA" w14:textId="75D31EFE" w:rsidR="00D92BCA" w:rsidRDefault="00D92BCA" w:rsidP="00D92BCA">
      <w:pPr>
        <w:contextualSpacing/>
      </w:pPr>
      <w:r w:rsidRPr="00584EC0">
        <w:t xml:space="preserve">In cooperation with law enforcement, either the </w:t>
      </w:r>
      <w:r w:rsidR="00EF240A" w:rsidRPr="00584EC0">
        <w:t>Director</w:t>
      </w:r>
      <w:r w:rsidRPr="00584EC0">
        <w:t xml:space="preserve"> of Human Resources or Director of Student Affairs will take necessary steps to alleviate any continued danger or threat.  If the accused is either </w:t>
      </w:r>
      <w:r w:rsidRPr="00584EC0">
        <w:lastRenderedPageBreak/>
        <w:t>another student or co-worker, proper disciplinary steps will be taken.  If necessary, for protection purposes, accommodations can be made to place employee or students (the accused and the accuser) in separate work locations or classes to avoid further conflict or threat.  Professional and cleric counseling can also be made available if so requested.</w:t>
      </w:r>
    </w:p>
    <w:p w14:paraId="23CA15E8" w14:textId="77777777" w:rsidR="00D92BCA" w:rsidRDefault="00D92BCA" w:rsidP="00D92BCA">
      <w:pPr>
        <w:contextualSpacing/>
      </w:pPr>
    </w:p>
    <w:p w14:paraId="33E4C502" w14:textId="77777777" w:rsidR="00213979" w:rsidRDefault="00D92BCA" w:rsidP="00213979">
      <w:pPr>
        <w:spacing w:after="0" w:line="240" w:lineRule="auto"/>
        <w:rPr>
          <w:b/>
        </w:rPr>
      </w:pPr>
      <w:r w:rsidRPr="00D92BCA">
        <w:rPr>
          <w:b/>
        </w:rPr>
        <w:t>Protective Orders due to Domestic Abuse, Dating Violence and Stalking</w:t>
      </w:r>
    </w:p>
    <w:p w14:paraId="00D572C5" w14:textId="53DF2D96" w:rsidR="00D92BCA" w:rsidRPr="00213979" w:rsidRDefault="00D92BCA" w:rsidP="00213979">
      <w:pPr>
        <w:spacing w:after="0" w:line="240" w:lineRule="auto"/>
        <w:rPr>
          <w:b/>
        </w:rPr>
      </w:pPr>
      <w:r w:rsidRPr="00D92BCA">
        <w:t xml:space="preserve">If you are a victim of domestic abuse, dating violence or stalking, you may seek a protective order from the Utah State Court. </w:t>
      </w:r>
    </w:p>
    <w:p w14:paraId="17A09436" w14:textId="77777777" w:rsidR="00D92BCA" w:rsidRPr="00D92BCA" w:rsidRDefault="00D92BCA" w:rsidP="00D92BCA">
      <w:r w:rsidRPr="00D92BCA">
        <w:t>There is no fee for requesting a protective order. To get a protective or injunction order:</w:t>
      </w:r>
    </w:p>
    <w:p w14:paraId="06628848" w14:textId="77777777" w:rsidR="00D92BCA" w:rsidRPr="00D92BCA" w:rsidRDefault="00D92BCA" w:rsidP="00D32931">
      <w:pPr>
        <w:pStyle w:val="ListParagraph"/>
        <w:numPr>
          <w:ilvl w:val="0"/>
          <w:numId w:val="38"/>
        </w:numPr>
      </w:pPr>
      <w:r w:rsidRPr="00D92BCA">
        <w:t>Go to the district court and request an application.</w:t>
      </w:r>
    </w:p>
    <w:p w14:paraId="0D12D4AA" w14:textId="77777777" w:rsidR="00D92BCA" w:rsidRPr="00D92BCA" w:rsidRDefault="00D92BCA" w:rsidP="00D32931">
      <w:pPr>
        <w:pStyle w:val="ListParagraph"/>
        <w:numPr>
          <w:ilvl w:val="0"/>
          <w:numId w:val="38"/>
        </w:numPr>
      </w:pPr>
      <w:r w:rsidRPr="00D92BCA">
        <w:t>Fill out the necessary forms.  Write the most recent incidents of violence and physical harm you suffered. Be specific, include details and dates.</w:t>
      </w:r>
    </w:p>
    <w:p w14:paraId="267536D1" w14:textId="77777777" w:rsidR="00D92BCA" w:rsidRPr="00D92BCA" w:rsidRDefault="00D92BCA" w:rsidP="00D32931">
      <w:pPr>
        <w:pStyle w:val="ListParagraph"/>
        <w:numPr>
          <w:ilvl w:val="0"/>
          <w:numId w:val="38"/>
        </w:numPr>
      </w:pPr>
      <w:r w:rsidRPr="00D92BCA">
        <w:t>Sign the forms in front of the court clerk.</w:t>
      </w:r>
    </w:p>
    <w:p w14:paraId="79C4C2D5" w14:textId="77777777" w:rsidR="00D92BCA" w:rsidRPr="00D92BCA" w:rsidRDefault="00D92BCA" w:rsidP="00D32931">
      <w:pPr>
        <w:pStyle w:val="ListParagraph"/>
        <w:numPr>
          <w:ilvl w:val="0"/>
          <w:numId w:val="38"/>
        </w:numPr>
      </w:pPr>
      <w:r w:rsidRPr="00D92BCA">
        <w:t>A judge will review your application</w:t>
      </w:r>
    </w:p>
    <w:p w14:paraId="0C7351D7" w14:textId="77777777" w:rsidR="00D92BCA" w:rsidRPr="00D92BCA" w:rsidRDefault="00D92BCA" w:rsidP="00D32931">
      <w:pPr>
        <w:pStyle w:val="ListParagraph"/>
        <w:numPr>
          <w:ilvl w:val="0"/>
          <w:numId w:val="38"/>
        </w:numPr>
      </w:pPr>
      <w:r w:rsidRPr="00D92BCA">
        <w:t xml:space="preserve">Service of process.  The abuser must be served with a notice of hearing and with any protective order that a judge has granted you.  </w:t>
      </w:r>
    </w:p>
    <w:p w14:paraId="3F1768EA" w14:textId="77777777" w:rsidR="00D92BCA" w:rsidRPr="00D92BCA" w:rsidRDefault="00D92BCA" w:rsidP="00D32931">
      <w:pPr>
        <w:pStyle w:val="ListParagraph"/>
        <w:numPr>
          <w:ilvl w:val="0"/>
          <w:numId w:val="38"/>
        </w:numPr>
      </w:pPr>
      <w:r w:rsidRPr="00D92BCA">
        <w:t>Court hearing. At the hearing, you have the chance to testify in court and present evidence and witnesses to prove the abuse and harassment you experience.  The abuser is also allowed to present the evidence and testify in the hearing to defend himself/herself.  You may want to get a lawyer to represent you at the hearing, especially if you think that the abuser will have one.</w:t>
      </w:r>
    </w:p>
    <w:p w14:paraId="0020C19D" w14:textId="129DC5B9" w:rsidR="00D92BCA" w:rsidRDefault="00D92BCA" w:rsidP="00D92BCA">
      <w:r w:rsidRPr="007210F5">
        <w:t xml:space="preserve">For more information regarding seeking a protective order in Utah, visit </w:t>
      </w:r>
      <w:hyperlink r:id="rId32" w:history="1">
        <w:r w:rsidRPr="007210F5">
          <w:rPr>
            <w:rStyle w:val="Hyperlink"/>
          </w:rPr>
          <w:t>https://www.utcourts.gov/resources/forms/protectorder/information.html</w:t>
        </w:r>
      </w:hyperlink>
      <w:r w:rsidRPr="007210F5">
        <w:t xml:space="preserve"> or call the domestic violence hot line - toll free 800-897-5465.</w:t>
      </w:r>
    </w:p>
    <w:p w14:paraId="1CA1AAB8" w14:textId="1D08708D" w:rsidR="002E4D14" w:rsidRDefault="009C51A1" w:rsidP="00B7522C">
      <w:pPr>
        <w:pStyle w:val="Heading3"/>
      </w:pPr>
      <w:bookmarkStart w:id="28" w:name="_Toc83671033"/>
      <w:r w:rsidRPr="00E01AE8">
        <w:t>REPORTING MISCONDUCT, EQUITY RESOLUTION PROCEDURES AND SANCTIONS</w:t>
      </w:r>
      <w:bookmarkEnd w:id="28"/>
    </w:p>
    <w:p w14:paraId="011F0829" w14:textId="3B4C0233" w:rsidR="00414E08" w:rsidRDefault="00414E08" w:rsidP="00414E08">
      <w:r w:rsidRPr="00414E08">
        <w:t xml:space="preserve">Sexual misconduct, harassment and discrimination is unwelcome at </w:t>
      </w:r>
      <w:r w:rsidR="000E72D3">
        <w:t>Noorda-COM</w:t>
      </w:r>
      <w:r w:rsidRPr="00414E08">
        <w:t xml:space="preserve">, and should be reported to the appropriate parties so that it can be investigated, remedied, and addressed to avert the offense and eliminate further harm to students, </w:t>
      </w:r>
      <w:proofErr w:type="gramStart"/>
      <w:r w:rsidRPr="00414E08">
        <w:t>staff</w:t>
      </w:r>
      <w:proofErr w:type="gramEnd"/>
      <w:r w:rsidRPr="00414E08">
        <w:t xml:space="preserve"> and visitors.</w:t>
      </w:r>
    </w:p>
    <w:p w14:paraId="1E88B9BE" w14:textId="3019E087" w:rsidR="009C51A1" w:rsidRDefault="00414E08" w:rsidP="00414E08">
      <w:r w:rsidRPr="00414E08">
        <w:t xml:space="preserve">Any student </w:t>
      </w:r>
      <w:r w:rsidR="009C51A1">
        <w:t xml:space="preserve">or staff </w:t>
      </w:r>
      <w:r w:rsidRPr="00414E08">
        <w:t>who feels that he/she</w:t>
      </w:r>
      <w:r w:rsidR="00213979">
        <w:t>/they</w:t>
      </w:r>
      <w:r w:rsidRPr="00414E08">
        <w:t xml:space="preserve"> has a sexual harassment complaint or matter to discuss </w:t>
      </w:r>
      <w:r w:rsidR="009C51A1">
        <w:t>has the option to either:</w:t>
      </w:r>
    </w:p>
    <w:p w14:paraId="7E4A69A0" w14:textId="256B4B34" w:rsidR="009C51A1" w:rsidRDefault="009C51A1" w:rsidP="00D32931">
      <w:pPr>
        <w:pStyle w:val="ListParagraph"/>
        <w:numPr>
          <w:ilvl w:val="0"/>
          <w:numId w:val="41"/>
        </w:numPr>
      </w:pPr>
      <w:r>
        <w:t>R</w:t>
      </w:r>
      <w:r w:rsidR="00414E08" w:rsidRPr="00414E08">
        <w:t xml:space="preserve">eport the problem directly to the </w:t>
      </w:r>
      <w:r w:rsidR="00C40D72">
        <w:t xml:space="preserve">Institutional Equity Officer (the </w:t>
      </w:r>
      <w:r w:rsidR="000E72D3">
        <w:t xml:space="preserve">Noorda-COM </w:t>
      </w:r>
      <w:r w:rsidR="00414E08" w:rsidRPr="00414E08">
        <w:t>T</w:t>
      </w:r>
      <w:r w:rsidR="00EF21C3">
        <w:t>itle IX Compliance Officer</w:t>
      </w:r>
      <w:r w:rsidR="00C40D72">
        <w:t>)</w:t>
      </w:r>
      <w:r w:rsidR="00EF21C3">
        <w:t xml:space="preserve">, the HR </w:t>
      </w:r>
      <w:r w:rsidR="00E850A6">
        <w:t>Director</w:t>
      </w:r>
      <w:r w:rsidR="00EF21C3">
        <w:t xml:space="preserve"> or the </w:t>
      </w:r>
      <w:r w:rsidR="00E850A6">
        <w:t>Dean</w:t>
      </w:r>
      <w:r w:rsidR="00EF21C3">
        <w:t>.</w:t>
      </w:r>
    </w:p>
    <w:p w14:paraId="07C32AA5" w14:textId="2D326CCF" w:rsidR="009C51A1" w:rsidRDefault="009C51A1" w:rsidP="00D32931">
      <w:pPr>
        <w:pStyle w:val="ListParagraph"/>
        <w:numPr>
          <w:ilvl w:val="0"/>
          <w:numId w:val="41"/>
        </w:numPr>
      </w:pPr>
      <w:r>
        <w:t xml:space="preserve">Confidential reporting, through a </w:t>
      </w:r>
      <w:r w:rsidR="008E5D4C">
        <w:t>licensed professional counselor</w:t>
      </w:r>
      <w:r>
        <w:t>, on or off-campus, local or state assistance agencies, or through a clergy or chaplains.</w:t>
      </w:r>
    </w:p>
    <w:p w14:paraId="6547B7CF" w14:textId="77777777" w:rsidR="009C51A1" w:rsidRDefault="009C51A1" w:rsidP="00D32931">
      <w:pPr>
        <w:pStyle w:val="ListParagraph"/>
        <w:numPr>
          <w:ilvl w:val="0"/>
          <w:numId w:val="41"/>
        </w:numPr>
      </w:pPr>
      <w:r>
        <w:t>File a formal report</w:t>
      </w:r>
      <w:r w:rsidR="00904477">
        <w:t>.</w:t>
      </w:r>
    </w:p>
    <w:p w14:paraId="0B635F10" w14:textId="5F2129EE" w:rsidR="00904477" w:rsidRDefault="00A0112F" w:rsidP="00904477">
      <w:r>
        <w:t xml:space="preserve">Complaints, </w:t>
      </w:r>
      <w:r w:rsidR="008E5D4C">
        <w:t>allegations,</w:t>
      </w:r>
      <w:r>
        <w:t xml:space="preserve"> and infractions are resolved </w:t>
      </w:r>
      <w:r w:rsidR="00904477">
        <w:t>through the Equity Resolution Process (ERP).  The ERP consists of members who are trained in the resolution process and can serve in any of the following roles (</w:t>
      </w:r>
      <w:r w:rsidR="00EF21C3">
        <w:t>based on appoint</w:t>
      </w:r>
      <w:r w:rsidR="00904477">
        <w:t>ment):</w:t>
      </w:r>
    </w:p>
    <w:p w14:paraId="7E429AA3" w14:textId="77777777" w:rsidR="00904477" w:rsidRDefault="00904477" w:rsidP="00D32931">
      <w:pPr>
        <w:pStyle w:val="ListParagraph"/>
        <w:numPr>
          <w:ilvl w:val="0"/>
          <w:numId w:val="42"/>
        </w:numPr>
      </w:pPr>
      <w:r>
        <w:t>Provide sensitive intake for and initial advice pertaining to allegations.</w:t>
      </w:r>
    </w:p>
    <w:p w14:paraId="5C335766" w14:textId="77777777" w:rsidR="00904477" w:rsidRDefault="00904477" w:rsidP="00D32931">
      <w:pPr>
        <w:pStyle w:val="ListParagraph"/>
        <w:numPr>
          <w:ilvl w:val="0"/>
          <w:numId w:val="42"/>
        </w:numPr>
      </w:pPr>
      <w:r>
        <w:t>Serve in the mediation or restorative justice role in conflict mediation.</w:t>
      </w:r>
    </w:p>
    <w:p w14:paraId="38ACCB62" w14:textId="77777777" w:rsidR="00904477" w:rsidRDefault="00904477" w:rsidP="00D32931">
      <w:pPr>
        <w:pStyle w:val="ListParagraph"/>
        <w:numPr>
          <w:ilvl w:val="0"/>
          <w:numId w:val="42"/>
        </w:numPr>
      </w:pPr>
      <w:r>
        <w:t>Investigate allegations.</w:t>
      </w:r>
    </w:p>
    <w:p w14:paraId="58033495" w14:textId="77777777" w:rsidR="00904477" w:rsidRDefault="00904477" w:rsidP="00D32931">
      <w:pPr>
        <w:pStyle w:val="ListParagraph"/>
        <w:numPr>
          <w:ilvl w:val="0"/>
          <w:numId w:val="42"/>
        </w:numPr>
      </w:pPr>
      <w:r>
        <w:lastRenderedPageBreak/>
        <w:t>Act as process advisors or advocates to those involved in the ERP.</w:t>
      </w:r>
    </w:p>
    <w:p w14:paraId="0E052AFF" w14:textId="77777777" w:rsidR="00904477" w:rsidRDefault="00EF21C3" w:rsidP="00D32931">
      <w:pPr>
        <w:pStyle w:val="ListParagraph"/>
        <w:numPr>
          <w:ilvl w:val="0"/>
          <w:numId w:val="42"/>
        </w:numPr>
      </w:pPr>
      <w:r>
        <w:t>Recommend proactive policies and serve in an educative role for the campus community.</w:t>
      </w:r>
    </w:p>
    <w:p w14:paraId="774F3D91" w14:textId="77777777" w:rsidR="00EF21C3" w:rsidRDefault="00EF21C3" w:rsidP="00EF21C3">
      <w:r>
        <w:t xml:space="preserve">Following receipt of complaint or notice of report of misconduct, the following steps </w:t>
      </w:r>
      <w:r w:rsidR="00BD290E">
        <w:t>are carried out</w:t>
      </w:r>
      <w:r>
        <w:t>:</w:t>
      </w:r>
    </w:p>
    <w:p w14:paraId="35F9E813" w14:textId="77777777" w:rsidR="00EF21C3" w:rsidRDefault="00EF21C3" w:rsidP="00D32931">
      <w:pPr>
        <w:pStyle w:val="ListParagraph"/>
        <w:numPr>
          <w:ilvl w:val="0"/>
          <w:numId w:val="39"/>
        </w:numPr>
      </w:pPr>
      <w:r>
        <w:t>Preliminary Inquiry, to determine if there is reasonable cause to believe that there is a violation, to determine if the allegations are verifiable and if there is evidence of violence, threat, pattern, predation, and/or weapon. The inquiry is typically one to three days in duration.</w:t>
      </w:r>
    </w:p>
    <w:p w14:paraId="4F48F93E" w14:textId="77777777" w:rsidR="006070A1" w:rsidRDefault="006070A1" w:rsidP="00D32931">
      <w:pPr>
        <w:pStyle w:val="ListParagraph"/>
        <w:numPr>
          <w:ilvl w:val="0"/>
          <w:numId w:val="39"/>
        </w:numPr>
      </w:pPr>
      <w:r>
        <w:t>Interim Remedies, intended to address the short-term effects of harassment, discrimination, and/or retaliation</w:t>
      </w:r>
    </w:p>
    <w:p w14:paraId="3D8E9F48" w14:textId="0B6CF356" w:rsidR="00EF21C3" w:rsidRDefault="008E5D4C" w:rsidP="00D32931">
      <w:pPr>
        <w:pStyle w:val="ListParagraph"/>
        <w:numPr>
          <w:ilvl w:val="0"/>
          <w:numId w:val="39"/>
        </w:numPr>
      </w:pPr>
      <w:r>
        <w:t>Formal Investigation</w:t>
      </w:r>
      <w:r w:rsidR="00EF21C3">
        <w:t xml:space="preserve"> conducted when a reasonable cause exists.</w:t>
      </w:r>
      <w:r w:rsidR="00802077">
        <w:t xml:space="preserve"> </w:t>
      </w:r>
      <w:r w:rsidR="000E72D3">
        <w:t xml:space="preserve">Noorda-COM </w:t>
      </w:r>
      <w:r w:rsidR="00802077">
        <w:t xml:space="preserve">uses </w:t>
      </w:r>
      <w:r w:rsidR="00802077" w:rsidRPr="00746EF2">
        <w:rPr>
          <w:i/>
        </w:rPr>
        <w:t>preponderance of</w:t>
      </w:r>
      <w:r w:rsidR="004B03D0" w:rsidRPr="00746EF2">
        <w:rPr>
          <w:i/>
        </w:rPr>
        <w:t xml:space="preserve"> the</w:t>
      </w:r>
      <w:r w:rsidR="00802077" w:rsidRPr="00746EF2">
        <w:rPr>
          <w:i/>
        </w:rPr>
        <w:t xml:space="preserve"> evidence </w:t>
      </w:r>
      <w:r w:rsidR="00BA30B8">
        <w:t>to determine whether a policy violation is more likely than not.</w:t>
      </w:r>
    </w:p>
    <w:p w14:paraId="23816C3E" w14:textId="77777777" w:rsidR="00EF21C3" w:rsidRDefault="00EF21C3" w:rsidP="00D32931">
      <w:pPr>
        <w:pStyle w:val="ListParagraph"/>
        <w:numPr>
          <w:ilvl w:val="0"/>
          <w:numId w:val="39"/>
        </w:numPr>
      </w:pPr>
      <w:r>
        <w:t>Resolution. A conflict resolution is typically used for less serious offenses and only when both parties agree to conflict resolution. Administrative resolution is used for more serious offenses.</w:t>
      </w:r>
    </w:p>
    <w:p w14:paraId="37224D42" w14:textId="7B04579E" w:rsidR="00EF21C3" w:rsidRDefault="008E5D4C" w:rsidP="00D32931">
      <w:pPr>
        <w:pStyle w:val="ListParagraph"/>
        <w:numPr>
          <w:ilvl w:val="0"/>
          <w:numId w:val="39"/>
        </w:numPr>
      </w:pPr>
      <w:r>
        <w:t>Sanctions</w:t>
      </w:r>
      <w:r w:rsidR="006070A1">
        <w:t xml:space="preserve"> determined considering the nature, severity of, and circumstances surrounding the violation.</w:t>
      </w:r>
    </w:p>
    <w:p w14:paraId="39FAA270" w14:textId="7783CCAA" w:rsidR="006A514B" w:rsidRDefault="000E72D3" w:rsidP="00A0112F">
      <w:r>
        <w:t xml:space="preserve">Noorda-COM </w:t>
      </w:r>
      <w:r w:rsidR="00A0112F">
        <w:t xml:space="preserve">affirms its commitment to promote fairness and equity, and that all complaints, allegations or infractions are resolved. </w:t>
      </w:r>
    </w:p>
    <w:p w14:paraId="5F3664C6" w14:textId="0483E3C7" w:rsidR="00A0112F" w:rsidRDefault="00A0112F" w:rsidP="00A0112F">
      <w:r>
        <w:t xml:space="preserve">To serve as guidelines and reference, </w:t>
      </w:r>
      <w:r w:rsidR="000E72D3">
        <w:t xml:space="preserve">Noorda-COM </w:t>
      </w:r>
      <w:r>
        <w:t xml:space="preserve">has put together a </w:t>
      </w:r>
      <w:r w:rsidRPr="00363873">
        <w:rPr>
          <w:b/>
          <w:i/>
        </w:rPr>
        <w:t>Nondiscriminatio</w:t>
      </w:r>
      <w:r w:rsidR="00363873" w:rsidRPr="00363873">
        <w:rPr>
          <w:b/>
          <w:i/>
        </w:rPr>
        <w:t>n</w:t>
      </w:r>
      <w:r w:rsidRPr="00363873">
        <w:rPr>
          <w:b/>
          <w:i/>
        </w:rPr>
        <w:t xml:space="preserve">, </w:t>
      </w:r>
      <w:proofErr w:type="spellStart"/>
      <w:r w:rsidRPr="00363873">
        <w:rPr>
          <w:b/>
          <w:i/>
        </w:rPr>
        <w:t>Nonharasment</w:t>
      </w:r>
      <w:proofErr w:type="spellEnd"/>
      <w:r w:rsidRPr="00363873">
        <w:rPr>
          <w:b/>
          <w:i/>
        </w:rPr>
        <w:t>, Conduct &amp; Equity Resolution Process Handbook</w:t>
      </w:r>
      <w:r>
        <w:t xml:space="preserve">.  </w:t>
      </w:r>
      <w:r w:rsidR="00363873">
        <w:t xml:space="preserve">The handbook sets out in detail the </w:t>
      </w:r>
      <w:r w:rsidR="008E5D4C">
        <w:t>reporting</w:t>
      </w:r>
      <w:r w:rsidR="00363873">
        <w:t xml:space="preserve"> procedures, equity resolution process, remedial actions, investigation procedures, preponderance of evidence, </w:t>
      </w:r>
      <w:r w:rsidR="00614C2E">
        <w:t>resolutions,</w:t>
      </w:r>
      <w:r w:rsidR="00363873">
        <w:t xml:space="preserve"> and sanctions. </w:t>
      </w:r>
      <w:r w:rsidR="00727752">
        <w:t xml:space="preserve">The handbook also detailed information regarding proceedings for campus disciplinary action in cases of alleged dating violence, domestic violence, sexual </w:t>
      </w:r>
      <w:proofErr w:type="gramStart"/>
      <w:r w:rsidR="00727752">
        <w:t>assault</w:t>
      </w:r>
      <w:proofErr w:type="gramEnd"/>
      <w:r w:rsidR="00727752">
        <w:t xml:space="preserve"> and stalking, as well as the timelines and the </w:t>
      </w:r>
      <w:r w:rsidR="008E5D4C">
        <w:t>decision-making</w:t>
      </w:r>
      <w:r w:rsidR="00727752">
        <w:t xml:space="preserve"> process.</w:t>
      </w:r>
    </w:p>
    <w:p w14:paraId="44C4E1B6" w14:textId="2852B8B3" w:rsidR="00EC097D" w:rsidRDefault="00584EC0" w:rsidP="00A0112F">
      <w:r w:rsidRPr="005C4432">
        <w:t xml:space="preserve">The Employee </w:t>
      </w:r>
      <w:r w:rsidR="00EC097D" w:rsidRPr="005C4432">
        <w:t xml:space="preserve">Handbook is updated every year and </w:t>
      </w:r>
      <w:proofErr w:type="gramStart"/>
      <w:r w:rsidR="00EC097D" w:rsidRPr="005C4432">
        <w:t xml:space="preserve">is </w:t>
      </w:r>
      <w:r w:rsidRPr="005C4432">
        <w:t>located</w:t>
      </w:r>
      <w:r w:rsidR="00FA4183" w:rsidRPr="005C4432">
        <w:t xml:space="preserve"> in</w:t>
      </w:r>
      <w:proofErr w:type="gramEnd"/>
      <w:r w:rsidR="00FA4183" w:rsidRPr="005C4432">
        <w:t xml:space="preserve"> the </w:t>
      </w:r>
      <w:r w:rsidR="000E72D3">
        <w:t xml:space="preserve">Noorda-COM </w:t>
      </w:r>
      <w:r w:rsidR="00FA4183" w:rsidRPr="005C4432">
        <w:t>Human Resources Department, as well as distributed to each employee upon hire.</w:t>
      </w:r>
      <w:r w:rsidR="006A514B" w:rsidRPr="005C4432">
        <w:t xml:space="preserve"> </w:t>
      </w:r>
      <w:r w:rsidR="005C4432" w:rsidRPr="005C4432">
        <w:t xml:space="preserve"> </w:t>
      </w:r>
      <w:r w:rsidR="006A514B" w:rsidRPr="005C4432">
        <w:t xml:space="preserve">The campus community is notified once the handbook is posted and are </w:t>
      </w:r>
      <w:r w:rsidR="008E5D4C" w:rsidRPr="005C4432">
        <w:t>encouraged</w:t>
      </w:r>
      <w:r w:rsidR="006A514B" w:rsidRPr="005C4432">
        <w:t xml:space="preserve"> to read the handbook for awareness and better understanding of nondiscrimination, harassment and equal opportunity and the corresponding federal policy and guidance as adopted and enacted by </w:t>
      </w:r>
      <w:r w:rsidR="000E72D3">
        <w:t>Noorda-COM.</w:t>
      </w:r>
    </w:p>
    <w:p w14:paraId="5013DE87" w14:textId="5D0CDFC9" w:rsidR="00077981" w:rsidRDefault="00077981" w:rsidP="00A37DD5">
      <w:pPr>
        <w:rPr>
          <w:i/>
        </w:rPr>
      </w:pPr>
      <w:r w:rsidRPr="00077981">
        <w:rPr>
          <w:i/>
        </w:rPr>
        <w:t xml:space="preserve">Note:  </w:t>
      </w:r>
      <w:r w:rsidR="000E72D3">
        <w:t xml:space="preserve">Noorda-COM </w:t>
      </w:r>
      <w:r w:rsidRPr="00077981">
        <w:rPr>
          <w:i/>
        </w:rPr>
        <w:t>compliance with the requirements for institutional procedures for disciplinary action in cases of alleged dating violence, domestic violence, sexual assault, and stalking, does not constitute a violation of the Family Educational Rights and Privacy Act (FERPA).</w:t>
      </w:r>
    </w:p>
    <w:p w14:paraId="1AC3F078" w14:textId="77777777" w:rsidR="00614B63" w:rsidRDefault="00614B63" w:rsidP="00A37DD5">
      <w:pPr>
        <w:rPr>
          <w:b/>
        </w:rPr>
      </w:pPr>
      <w:r w:rsidRPr="00614B63">
        <w:rPr>
          <w:b/>
        </w:rPr>
        <w:t xml:space="preserve">Information on Registering </w:t>
      </w:r>
      <w:r>
        <w:rPr>
          <w:b/>
        </w:rPr>
        <w:t>a Complaint with a</w:t>
      </w:r>
      <w:r w:rsidRPr="00614B63">
        <w:rPr>
          <w:b/>
        </w:rPr>
        <w:t xml:space="preserve"> State</w:t>
      </w:r>
      <w:r>
        <w:rPr>
          <w:b/>
        </w:rPr>
        <w:t>:</w:t>
      </w:r>
    </w:p>
    <w:p w14:paraId="69ECECDB" w14:textId="4C329C0F" w:rsidR="00614B63" w:rsidRPr="000A190D" w:rsidRDefault="000E72D3" w:rsidP="00A37DD5">
      <w:r>
        <w:t xml:space="preserve">Noorda-COM </w:t>
      </w:r>
      <w:r w:rsidR="00614B63" w:rsidRPr="000A190D">
        <w:t xml:space="preserve">makes every effort to assist students in meeting their educational goal, and for staff to achieve their utmost professional goals.  </w:t>
      </w:r>
      <w:r>
        <w:t xml:space="preserve">Noorda-COM </w:t>
      </w:r>
      <w:r w:rsidR="00614B63" w:rsidRPr="000A190D">
        <w:t>offer internal dispute resolution</w:t>
      </w:r>
      <w:r w:rsidR="000727F1" w:rsidRPr="000A190D">
        <w:t xml:space="preserve"> options as set out in the Nondiscrimination, </w:t>
      </w:r>
      <w:proofErr w:type="spellStart"/>
      <w:r w:rsidR="000727F1" w:rsidRPr="000A190D">
        <w:t>Nonharassment</w:t>
      </w:r>
      <w:proofErr w:type="spellEnd"/>
      <w:r w:rsidR="000727F1" w:rsidRPr="000A190D">
        <w:t xml:space="preserve">, Conduct &amp; Equity Resolution Process Handbook, </w:t>
      </w:r>
      <w:r w:rsidR="00614B63" w:rsidRPr="000A190D">
        <w:t xml:space="preserve">by thoroughly investigating </w:t>
      </w:r>
      <w:r w:rsidR="000727F1" w:rsidRPr="000A190D">
        <w:t xml:space="preserve">the facts relating to any </w:t>
      </w:r>
      <w:r w:rsidR="00614B63" w:rsidRPr="000A190D">
        <w:t xml:space="preserve">concern or grievance.  </w:t>
      </w:r>
      <w:r w:rsidR="000727F1" w:rsidRPr="000A190D">
        <w:t>However, should anyone from the campus community needs a</w:t>
      </w:r>
      <w:r w:rsidR="00614B63" w:rsidRPr="000A190D">
        <w:t xml:space="preserve">dditional </w:t>
      </w:r>
      <w:r w:rsidR="000727F1" w:rsidRPr="000A190D">
        <w:t xml:space="preserve">assistance or resources, the following state agencies may be contacted:  </w:t>
      </w:r>
      <w:r w:rsidR="00614B63" w:rsidRPr="000A190D">
        <w:t xml:space="preserve"> </w:t>
      </w:r>
      <w:r w:rsidR="000727F1" w:rsidRPr="000A190D">
        <w:t xml:space="preserve"> </w:t>
      </w:r>
    </w:p>
    <w:p w14:paraId="41476F6A" w14:textId="603AD180" w:rsidR="00614B63" w:rsidRPr="000A190D" w:rsidRDefault="00614B63" w:rsidP="00614B63">
      <w:pPr>
        <w:pStyle w:val="ListParagraph"/>
        <w:numPr>
          <w:ilvl w:val="0"/>
          <w:numId w:val="1"/>
        </w:numPr>
      </w:pPr>
      <w:r w:rsidRPr="000A190D">
        <w:t xml:space="preserve">Utah Division of Consumer Protection 160 East 300 South Salt Lake City, UT 84111. </w:t>
      </w:r>
      <w:hyperlink r:id="rId33" w:history="1">
        <w:r w:rsidRPr="000A190D">
          <w:rPr>
            <w:rStyle w:val="Hyperlink"/>
          </w:rPr>
          <w:t>http://consumerprotection.utah.gov/</w:t>
        </w:r>
      </w:hyperlink>
      <w:r w:rsidR="00313B8B" w:rsidRPr="000A190D">
        <w:t xml:space="preserve"> </w:t>
      </w:r>
    </w:p>
    <w:p w14:paraId="6C8A17E3" w14:textId="77777777" w:rsidR="00614B63" w:rsidRPr="000A190D" w:rsidRDefault="00614B63" w:rsidP="00614B63">
      <w:pPr>
        <w:pStyle w:val="ListParagraph"/>
        <w:numPr>
          <w:ilvl w:val="0"/>
          <w:numId w:val="1"/>
        </w:numPr>
      </w:pPr>
      <w:r w:rsidRPr="000A190D">
        <w:lastRenderedPageBreak/>
        <w:t xml:space="preserve">Nevada Commission on Postsecondary Education 3663 East Sunset Road Suite 202 Las Vegas, NV 89120. </w:t>
      </w:r>
      <w:hyperlink r:id="rId34" w:history="1">
        <w:r w:rsidRPr="000A190D">
          <w:rPr>
            <w:rStyle w:val="Hyperlink"/>
          </w:rPr>
          <w:t>http://red.nv.gov/Content/Compliance/File_a_Complaint/</w:t>
        </w:r>
      </w:hyperlink>
    </w:p>
    <w:p w14:paraId="08C34C44" w14:textId="77777777" w:rsidR="00614B63" w:rsidRPr="000A190D" w:rsidRDefault="00C256C1" w:rsidP="00C256C1">
      <w:pPr>
        <w:pStyle w:val="ListParagraph"/>
        <w:numPr>
          <w:ilvl w:val="0"/>
          <w:numId w:val="1"/>
        </w:numPr>
      </w:pPr>
      <w:r w:rsidRPr="000A190D">
        <w:t xml:space="preserve">Arizona State Board for Private Postsecondary Education 1400 West Washington Street Room 260 Phoenix, AZ 85007. </w:t>
      </w:r>
      <w:hyperlink r:id="rId35" w:history="1">
        <w:r w:rsidRPr="000A190D">
          <w:rPr>
            <w:rStyle w:val="Hyperlink"/>
          </w:rPr>
          <w:t>https://ppse.az.gov/content/student-complaint-procedure</w:t>
        </w:r>
      </w:hyperlink>
    </w:p>
    <w:p w14:paraId="4751764A" w14:textId="77777777" w:rsidR="00C256C1" w:rsidRPr="000A190D" w:rsidRDefault="00C256C1" w:rsidP="00C256C1">
      <w:pPr>
        <w:pStyle w:val="ListParagraph"/>
        <w:numPr>
          <w:ilvl w:val="0"/>
          <w:numId w:val="1"/>
        </w:numPr>
      </w:pPr>
      <w:r w:rsidRPr="000A190D">
        <w:t xml:space="preserve">California Bureau of Private Postsecondary Education P.O. Box 980818 West Sacramento, CA 95798-0818. </w:t>
      </w:r>
      <w:hyperlink r:id="rId36" w:history="1">
        <w:r w:rsidRPr="000A190D">
          <w:rPr>
            <w:rStyle w:val="Hyperlink"/>
          </w:rPr>
          <w:t>http://www.bppe.ca.gov/forms_pubs/complaint.pdf</w:t>
        </w:r>
      </w:hyperlink>
    </w:p>
    <w:p w14:paraId="1B33C775" w14:textId="77777777" w:rsidR="00C256C1" w:rsidRPr="000A190D" w:rsidRDefault="00C256C1" w:rsidP="00C256C1">
      <w:pPr>
        <w:pStyle w:val="ListParagraph"/>
        <w:numPr>
          <w:ilvl w:val="0"/>
          <w:numId w:val="1"/>
        </w:numPr>
      </w:pPr>
      <w:r w:rsidRPr="000A190D">
        <w:t xml:space="preserve">Colorado Department of Higher Education 1560 Broadway, Suite 1600 Denver, CO 80202. </w:t>
      </w:r>
      <w:hyperlink r:id="rId37" w:history="1">
        <w:r w:rsidRPr="000A190D">
          <w:rPr>
            <w:rStyle w:val="Hyperlink"/>
          </w:rPr>
          <w:t>http://highered.colorado.gov/Academics/complaints/default.html</w:t>
        </w:r>
      </w:hyperlink>
    </w:p>
    <w:p w14:paraId="2C778D6D" w14:textId="77777777" w:rsidR="00C256C1" w:rsidRPr="000A190D" w:rsidRDefault="00C256C1" w:rsidP="00C256C1">
      <w:pPr>
        <w:pStyle w:val="ListParagraph"/>
        <w:numPr>
          <w:ilvl w:val="0"/>
          <w:numId w:val="1"/>
        </w:numPr>
      </w:pPr>
      <w:r w:rsidRPr="000A190D">
        <w:t>Idaho State Board of Education Attn: State Coordinator for Private Colleges and Proprietary Schools 650 West State Street P.O. Box 83720 Boise, ID 83720-0037.</w:t>
      </w:r>
    </w:p>
    <w:p w14:paraId="017951BD" w14:textId="77777777" w:rsidR="00C256C1" w:rsidRPr="000A190D" w:rsidRDefault="00C256C1" w:rsidP="00C256C1">
      <w:pPr>
        <w:pStyle w:val="ListParagraph"/>
        <w:numPr>
          <w:ilvl w:val="0"/>
          <w:numId w:val="1"/>
        </w:numPr>
        <w:rPr>
          <w:rStyle w:val="Hyperlink"/>
          <w:color w:val="auto"/>
          <w:u w:val="none"/>
        </w:rPr>
      </w:pPr>
      <w:r w:rsidRPr="000A190D">
        <w:t xml:space="preserve">New Mexico Higher Education Department 2048 Galisteo Santa Fe, NM 87505. </w:t>
      </w:r>
      <w:hyperlink r:id="rId38" w:history="1">
        <w:r w:rsidRPr="000A190D">
          <w:rPr>
            <w:rStyle w:val="Hyperlink"/>
          </w:rPr>
          <w:t>http://www.hed.state.nm.us/programs/abe_student_complaint_form.aspx</w:t>
        </w:r>
      </w:hyperlink>
    </w:p>
    <w:p w14:paraId="2641698C" w14:textId="77777777" w:rsidR="00955C55" w:rsidRPr="000A190D" w:rsidRDefault="00955C55" w:rsidP="00C256C1">
      <w:pPr>
        <w:pStyle w:val="ListParagraph"/>
        <w:numPr>
          <w:ilvl w:val="0"/>
          <w:numId w:val="1"/>
        </w:numPr>
        <w:rPr>
          <w:rFonts w:cstheme="minorHAnsi"/>
        </w:rPr>
      </w:pPr>
      <w:r w:rsidRPr="000A190D">
        <w:rPr>
          <w:rStyle w:val="Strong"/>
          <w:rFonts w:cstheme="minorHAnsi"/>
          <w:b w:val="0"/>
          <w:color w:val="3D3D3D"/>
          <w:spacing w:val="2"/>
          <w:shd w:val="clear" w:color="auto" w:fill="FFFFFF"/>
        </w:rPr>
        <w:t>Office for Civil Rights (OCR), U.S. Department of Education</w:t>
      </w:r>
      <w:r w:rsidRPr="000A190D">
        <w:rPr>
          <w:rFonts w:cstheme="minorHAnsi"/>
          <w:color w:val="3D3D3D"/>
          <w:spacing w:val="2"/>
        </w:rPr>
        <w:br/>
      </w:r>
      <w:r w:rsidRPr="000A190D">
        <w:rPr>
          <w:rFonts w:cstheme="minorHAnsi"/>
          <w:color w:val="3D3D3D"/>
          <w:spacing w:val="2"/>
          <w:shd w:val="clear" w:color="auto" w:fill="FFFFFF"/>
        </w:rPr>
        <w:t>400 Maryland Avenue, SW, Washington, DC 20202-1100</w:t>
      </w:r>
      <w:r w:rsidRPr="000A190D">
        <w:rPr>
          <w:rFonts w:cstheme="minorHAnsi"/>
          <w:color w:val="3D3D3D"/>
          <w:spacing w:val="2"/>
        </w:rPr>
        <w:br/>
      </w:r>
      <w:r w:rsidRPr="000A190D">
        <w:rPr>
          <w:rFonts w:cstheme="minorHAnsi"/>
          <w:color w:val="3D3D3D"/>
          <w:spacing w:val="2"/>
          <w:shd w:val="clear" w:color="auto" w:fill="FFFFFF"/>
        </w:rPr>
        <w:t>Customer Service Hotline #: 800.421.3481</w:t>
      </w:r>
      <w:r w:rsidRPr="000A190D">
        <w:rPr>
          <w:rFonts w:cstheme="minorHAnsi"/>
          <w:color w:val="3D3D3D"/>
          <w:spacing w:val="2"/>
        </w:rPr>
        <w:br/>
      </w:r>
      <w:r w:rsidRPr="000A190D">
        <w:rPr>
          <w:rFonts w:cstheme="minorHAnsi"/>
          <w:color w:val="3D3D3D"/>
          <w:spacing w:val="2"/>
          <w:shd w:val="clear" w:color="auto" w:fill="FFFFFF"/>
        </w:rPr>
        <w:t>Facsimile: 202.453.6012</w:t>
      </w:r>
      <w:r w:rsidRPr="000A190D">
        <w:rPr>
          <w:rFonts w:cstheme="minorHAnsi"/>
          <w:color w:val="3D3D3D"/>
          <w:spacing w:val="2"/>
        </w:rPr>
        <w:br/>
      </w:r>
      <w:r w:rsidRPr="000A190D">
        <w:rPr>
          <w:rFonts w:cstheme="minorHAnsi"/>
          <w:color w:val="3D3D3D"/>
          <w:spacing w:val="2"/>
          <w:shd w:val="clear" w:color="auto" w:fill="FFFFFF"/>
        </w:rPr>
        <w:t>TDD#: .877.521.2172</w:t>
      </w:r>
      <w:r w:rsidRPr="000A190D">
        <w:rPr>
          <w:rFonts w:cstheme="minorHAnsi"/>
          <w:color w:val="3D3D3D"/>
          <w:spacing w:val="2"/>
        </w:rPr>
        <w:br/>
      </w:r>
      <w:r w:rsidRPr="000A190D">
        <w:rPr>
          <w:rFonts w:cstheme="minorHAnsi"/>
          <w:color w:val="3D3D3D"/>
          <w:spacing w:val="2"/>
          <w:shd w:val="clear" w:color="auto" w:fill="FFFFFF"/>
        </w:rPr>
        <w:t>Email: </w:t>
      </w:r>
      <w:hyperlink r:id="rId39" w:history="1">
        <w:r w:rsidRPr="000A190D">
          <w:rPr>
            <w:rStyle w:val="Hyperlink"/>
            <w:rFonts w:cstheme="minorHAnsi"/>
            <w:color w:val="4E87A0"/>
            <w:spacing w:val="2"/>
            <w:shd w:val="clear" w:color="auto" w:fill="FFFFFF"/>
          </w:rPr>
          <w:t>OCR@ed.gov</w:t>
        </w:r>
      </w:hyperlink>
      <w:r w:rsidRPr="000A190D">
        <w:rPr>
          <w:rFonts w:cstheme="minorHAnsi"/>
          <w:color w:val="3D3D3D"/>
          <w:spacing w:val="2"/>
        </w:rPr>
        <w:br/>
      </w:r>
      <w:r w:rsidRPr="000A190D">
        <w:rPr>
          <w:rFonts w:cstheme="minorHAnsi"/>
          <w:color w:val="3D3D3D"/>
          <w:spacing w:val="2"/>
          <w:shd w:val="clear" w:color="auto" w:fill="FFFFFF"/>
        </w:rPr>
        <w:t>Web: </w:t>
      </w:r>
      <w:hyperlink r:id="rId40" w:tgtFrame="_blank" w:history="1">
        <w:r w:rsidRPr="000A190D">
          <w:rPr>
            <w:rStyle w:val="Hyperlink"/>
            <w:rFonts w:cstheme="minorHAnsi"/>
            <w:color w:val="4E87A0"/>
            <w:spacing w:val="2"/>
            <w:shd w:val="clear" w:color="auto" w:fill="FFFFFF"/>
          </w:rPr>
          <w:t>http://www.ed.gov/ocr</w:t>
        </w:r>
      </w:hyperlink>
    </w:p>
    <w:p w14:paraId="6175EF31" w14:textId="77777777" w:rsidR="007D24E1" w:rsidRDefault="007D24E1" w:rsidP="00B7522C">
      <w:pPr>
        <w:pStyle w:val="Heading2"/>
      </w:pPr>
      <w:bookmarkStart w:id="29" w:name="_Toc83671034"/>
    </w:p>
    <w:p w14:paraId="2420E3DA" w14:textId="31E2B63C" w:rsidR="002930A9" w:rsidRPr="003B436D" w:rsidRDefault="00570107" w:rsidP="00B7522C">
      <w:pPr>
        <w:pStyle w:val="Heading2"/>
      </w:pPr>
      <w:r w:rsidRPr="00E01AE8">
        <w:t>GENERAL GUIDELINES ON OTHER POTENTIAL CRIMES, THREATS OR SITUATIONS</w:t>
      </w:r>
      <w:bookmarkEnd w:id="29"/>
    </w:p>
    <w:p w14:paraId="1CD1F585" w14:textId="1C89DFEC" w:rsidR="008C66FC" w:rsidRPr="008C66FC" w:rsidRDefault="00E01AE8" w:rsidP="00B7522C">
      <w:pPr>
        <w:pStyle w:val="Heading3"/>
      </w:pPr>
      <w:bookmarkStart w:id="30" w:name="_Toc83671035"/>
      <w:r>
        <w:t>FIRE SAFETY</w:t>
      </w:r>
      <w:bookmarkEnd w:id="30"/>
    </w:p>
    <w:p w14:paraId="3DC4A231" w14:textId="7755200D" w:rsidR="008C66FC" w:rsidRDefault="008C66FC" w:rsidP="008C66FC">
      <w:r>
        <w:t xml:space="preserve">In case of fire, the </w:t>
      </w:r>
      <w:r w:rsidR="00E10766">
        <w:t>priority</w:t>
      </w:r>
      <w:r>
        <w:t xml:space="preserve"> is protecting the health and safety of students, </w:t>
      </w:r>
      <w:r w:rsidR="00E10766">
        <w:t>employees,</w:t>
      </w:r>
      <w:r>
        <w:t xml:space="preserve"> and any visitors.  </w:t>
      </w:r>
      <w:r w:rsidR="00E10766">
        <w:t>If</w:t>
      </w:r>
      <w:r>
        <w:t xml:space="preserve"> an evacuation is necessary, all buildings are equipped with emergency lighting and lighted exit signs.  Exit route and evacuation diagrams are posted in hallways and/or classrooms.</w:t>
      </w:r>
    </w:p>
    <w:p w14:paraId="3B8F1874" w14:textId="42A57462" w:rsidR="008C66FC" w:rsidRDefault="008C66FC" w:rsidP="008C66FC">
      <w:r>
        <w:t xml:space="preserve">Hallways </w:t>
      </w:r>
      <w:r w:rsidR="00E10766">
        <w:t xml:space="preserve">must always remain clear and </w:t>
      </w:r>
      <w:r w:rsidR="00614C2E">
        <w:t>unobstructed.</w:t>
      </w:r>
      <w:r>
        <w:t xml:space="preserve">  If an evacuation has been ordered, notify those in neighboring offices, conference rooms and classrooms.  When exiting the building, make sure rooms are evacuated and assist persons with disabilities.  After exiting the building, assemble near the entrance sign in front of Building “3” and assist in accounting for employees and students</w:t>
      </w:r>
      <w:r w:rsidR="00FC61C5">
        <w:t xml:space="preserve">.  </w:t>
      </w:r>
      <w:r>
        <w:t>Students and employees in Building “1” should assemble in the parking lot south of the building.</w:t>
      </w:r>
      <w:r w:rsidR="00C738E2">
        <w:t xml:space="preserve"> </w:t>
      </w:r>
      <w:r>
        <w:t xml:space="preserve"> </w:t>
      </w:r>
      <w:r w:rsidR="005D0680">
        <w:t>Students and employees in Building “</w:t>
      </w:r>
      <w:r w:rsidR="00C738E2">
        <w:t>5</w:t>
      </w:r>
      <w:r w:rsidR="005D0680">
        <w:t xml:space="preserve">” should assemble in the parking lot </w:t>
      </w:r>
      <w:proofErr w:type="gramStart"/>
      <w:r w:rsidR="005D0680">
        <w:t xml:space="preserve">south </w:t>
      </w:r>
      <w:r w:rsidR="00C738E2">
        <w:t>east</w:t>
      </w:r>
      <w:proofErr w:type="gramEnd"/>
      <w:r w:rsidR="00C738E2">
        <w:t xml:space="preserve"> </w:t>
      </w:r>
      <w:r w:rsidR="005D0680">
        <w:t>of the building</w:t>
      </w:r>
      <w:r w:rsidR="00C738E2">
        <w:t xml:space="preserve">. </w:t>
      </w:r>
      <w:r>
        <w:t xml:space="preserve"> Students and employees must await clearance by </w:t>
      </w:r>
      <w:r w:rsidR="000E72D3">
        <w:t xml:space="preserve">Noorda-COM </w:t>
      </w:r>
      <w:r>
        <w:t>Administration before reentering any building.</w:t>
      </w:r>
    </w:p>
    <w:p w14:paraId="7BA9EE22" w14:textId="321D6489" w:rsidR="008C66FC" w:rsidRDefault="008C66FC" w:rsidP="008C66FC">
      <w:r>
        <w:t>The fire extinguishers located on each floor</w:t>
      </w:r>
      <w:r w:rsidR="00222905">
        <w:t xml:space="preserve"> of the </w:t>
      </w:r>
      <w:r w:rsidR="00C04426">
        <w:t>College</w:t>
      </w:r>
      <w:r w:rsidR="00222905">
        <w:t xml:space="preserve"> may be used on any fires.  They are inspected regularly by the property manager and annually by safety company, State Fire.</w:t>
      </w:r>
    </w:p>
    <w:p w14:paraId="41217FF1" w14:textId="77777777" w:rsidR="00222905" w:rsidRDefault="00222905" w:rsidP="008C66FC">
      <w:r>
        <w:t xml:space="preserve">Fire burns because of three elements: ignition, </w:t>
      </w:r>
      <w:proofErr w:type="gramStart"/>
      <w:r>
        <w:t>fuel</w:t>
      </w:r>
      <w:proofErr w:type="gramEnd"/>
      <w:r>
        <w:t xml:space="preserve"> and oxygen.  Take away any of these elements and the fire maybe extinguished.</w:t>
      </w:r>
    </w:p>
    <w:p w14:paraId="3D36287A" w14:textId="77777777" w:rsidR="00222905" w:rsidRDefault="00222905" w:rsidP="008C66FC">
      <w:r>
        <w:t>When fighting a fire, the basic techniques are:</w:t>
      </w:r>
    </w:p>
    <w:p w14:paraId="61BBA7AF" w14:textId="6637C5CE" w:rsidR="00222905" w:rsidRDefault="00222905" w:rsidP="00D32931">
      <w:pPr>
        <w:pStyle w:val="ListParagraph"/>
        <w:numPr>
          <w:ilvl w:val="0"/>
          <w:numId w:val="31"/>
        </w:numPr>
      </w:pPr>
      <w:r>
        <w:t xml:space="preserve">Attempt to extinguish or control the fire by using the nearest fire extinguisher.  The extinguishers are in either hanging on wall </w:t>
      </w:r>
      <w:r w:rsidR="00E10766">
        <w:t>hooks or</w:t>
      </w:r>
      <w:r>
        <w:t xml:space="preserve"> stored in wall-mounted metal boxes with glass doors.  The locations of the fire extinguishers are on maps posted around the building.</w:t>
      </w:r>
    </w:p>
    <w:p w14:paraId="771CDCD5" w14:textId="77777777" w:rsidR="00222905" w:rsidRDefault="00222905" w:rsidP="00D32931">
      <w:pPr>
        <w:pStyle w:val="ListParagraph"/>
        <w:numPr>
          <w:ilvl w:val="0"/>
          <w:numId w:val="31"/>
        </w:numPr>
      </w:pPr>
      <w:r>
        <w:lastRenderedPageBreak/>
        <w:t>To use the extinguisher, hold it upright and do the following:</w:t>
      </w:r>
    </w:p>
    <w:p w14:paraId="2950C5AD" w14:textId="77777777" w:rsidR="00222905" w:rsidRDefault="00222905" w:rsidP="00D32931">
      <w:pPr>
        <w:pStyle w:val="ListParagraph"/>
        <w:numPr>
          <w:ilvl w:val="0"/>
          <w:numId w:val="32"/>
        </w:numPr>
      </w:pPr>
      <w:r>
        <w:t>P – Pull the pin</w:t>
      </w:r>
    </w:p>
    <w:p w14:paraId="1ABC3FB6" w14:textId="77777777" w:rsidR="00222905" w:rsidRDefault="00222905" w:rsidP="00D32931">
      <w:pPr>
        <w:pStyle w:val="ListParagraph"/>
        <w:numPr>
          <w:ilvl w:val="0"/>
          <w:numId w:val="32"/>
        </w:numPr>
      </w:pPr>
      <w:r>
        <w:t>A – Aim the nozzle at the base of the fire.</w:t>
      </w:r>
    </w:p>
    <w:p w14:paraId="42E4F5FE" w14:textId="77777777" w:rsidR="00222905" w:rsidRDefault="00222905" w:rsidP="00D32931">
      <w:pPr>
        <w:pStyle w:val="ListParagraph"/>
        <w:numPr>
          <w:ilvl w:val="0"/>
          <w:numId w:val="32"/>
        </w:numPr>
      </w:pPr>
      <w:r>
        <w:t>S – Squeeze the trigger</w:t>
      </w:r>
    </w:p>
    <w:p w14:paraId="64BDF90C" w14:textId="77777777" w:rsidR="00222905" w:rsidRDefault="00222905" w:rsidP="00D32931">
      <w:pPr>
        <w:pStyle w:val="ListParagraph"/>
        <w:numPr>
          <w:ilvl w:val="0"/>
          <w:numId w:val="32"/>
        </w:numPr>
      </w:pPr>
      <w:r>
        <w:t>S – Sweep from side to side at the base of the fire.</w:t>
      </w:r>
    </w:p>
    <w:p w14:paraId="67083126" w14:textId="77777777" w:rsidR="003B436D" w:rsidRDefault="00222905" w:rsidP="00D32931">
      <w:pPr>
        <w:pStyle w:val="ListParagraph"/>
        <w:numPr>
          <w:ilvl w:val="0"/>
          <w:numId w:val="31"/>
        </w:numPr>
      </w:pPr>
      <w:r>
        <w:t>If it is impossible to subdue the fire, doors should be closed to confine the fire to one area and the building evacuated.</w:t>
      </w:r>
    </w:p>
    <w:p w14:paraId="40527F4F" w14:textId="77777777" w:rsidR="00222905" w:rsidRDefault="00222905" w:rsidP="00D32931">
      <w:pPr>
        <w:pStyle w:val="ListParagraph"/>
        <w:numPr>
          <w:ilvl w:val="0"/>
          <w:numId w:val="31"/>
        </w:numPr>
      </w:pPr>
      <w:r>
        <w:t>If there is time, place wet linens or blankets at the base of the doors to help confine the smoke and fire.</w:t>
      </w:r>
    </w:p>
    <w:p w14:paraId="37EAC0E2" w14:textId="64DA723F" w:rsidR="00222905" w:rsidRDefault="00222905" w:rsidP="00D32931">
      <w:pPr>
        <w:pStyle w:val="ListParagraph"/>
        <w:numPr>
          <w:ilvl w:val="0"/>
          <w:numId w:val="31"/>
        </w:numPr>
      </w:pPr>
      <w:r>
        <w:t>If the smoke is too thi</w:t>
      </w:r>
      <w:r w:rsidR="00E10766">
        <w:t>c</w:t>
      </w:r>
      <w:r>
        <w:t xml:space="preserve">k to see, crawl on hand and knees beneath the smoke to safety. </w:t>
      </w:r>
      <w:proofErr w:type="gramStart"/>
      <w:r>
        <w:t>Neve</w:t>
      </w:r>
      <w:proofErr w:type="gramEnd"/>
      <w:r>
        <w:t xml:space="preserve"> </w:t>
      </w:r>
      <w:proofErr w:type="gramStart"/>
      <w:r>
        <w:t>open</w:t>
      </w:r>
      <w:proofErr w:type="gramEnd"/>
      <w:r>
        <w:t xml:space="preserve"> a door that feels hot to the touch.</w:t>
      </w:r>
    </w:p>
    <w:p w14:paraId="43F66702" w14:textId="0ECD03C8" w:rsidR="00570107" w:rsidRDefault="00E01AE8" w:rsidP="00B7522C">
      <w:pPr>
        <w:pStyle w:val="Heading3"/>
      </w:pPr>
      <w:bookmarkStart w:id="31" w:name="_Toc83671036"/>
      <w:r>
        <w:t>RANDOM SHOOTING</w:t>
      </w:r>
      <w:bookmarkEnd w:id="31"/>
      <w:r>
        <w:t xml:space="preserve"> </w:t>
      </w:r>
    </w:p>
    <w:p w14:paraId="5EDA8773" w14:textId="177A3688" w:rsidR="001C2BAD" w:rsidRDefault="00570107" w:rsidP="00414E08">
      <w:r>
        <w:t xml:space="preserve">If gun shots are heard, individuals should go into the nearest office or room, lock or barricade the door, </w:t>
      </w:r>
      <w:r w:rsidRPr="005C4432">
        <w:t xml:space="preserve">and hide. If possible, call “911” and notify either a faculty member, the Student </w:t>
      </w:r>
      <w:r w:rsidR="001C2BAD" w:rsidRPr="005C4432">
        <w:t>Services personnel, or a</w:t>
      </w:r>
      <w:r w:rsidR="001C2BAD">
        <w:t xml:space="preserve"> rece</w:t>
      </w:r>
      <w:r>
        <w:t>ptionist.</w:t>
      </w:r>
    </w:p>
    <w:p w14:paraId="008B2AD0" w14:textId="5084B4D5" w:rsidR="00570107" w:rsidRPr="00414E08" w:rsidRDefault="00E01AE8" w:rsidP="00B7522C">
      <w:pPr>
        <w:pStyle w:val="Heading3"/>
      </w:pPr>
      <w:bookmarkStart w:id="32" w:name="_Toc83671037"/>
      <w:r>
        <w:t>VIOLENCE, THREATHS, AND HOSTILE ACTS</w:t>
      </w:r>
      <w:bookmarkEnd w:id="32"/>
    </w:p>
    <w:p w14:paraId="75F60D7B" w14:textId="47FA9383" w:rsidR="00414E08" w:rsidRDefault="00570107" w:rsidP="00EF6B37">
      <w:r>
        <w:t xml:space="preserve">In the event of a real or potential hostile act, threatening situation, or confrontation, call 911 and a member of the </w:t>
      </w:r>
      <w:r w:rsidR="00FF6F0C">
        <w:t>Crisis Response</w:t>
      </w:r>
      <w:r>
        <w:t xml:space="preserve"> Team immediately:</w:t>
      </w:r>
    </w:p>
    <w:p w14:paraId="2FE09C38" w14:textId="77777777" w:rsidR="006171C9" w:rsidRPr="00FD070D" w:rsidRDefault="006171C9" w:rsidP="006171C9">
      <w:pPr>
        <w:pStyle w:val="ListParagraph"/>
        <w:numPr>
          <w:ilvl w:val="0"/>
          <w:numId w:val="26"/>
        </w:numPr>
      </w:pPr>
      <w:r w:rsidRPr="00FD070D">
        <w:t>President – 808-489-0088</w:t>
      </w:r>
    </w:p>
    <w:p w14:paraId="56D5E443" w14:textId="3829EC21" w:rsidR="006171C9" w:rsidRPr="00DD061C" w:rsidRDefault="006171C9" w:rsidP="006171C9">
      <w:pPr>
        <w:pStyle w:val="ListParagraph"/>
        <w:numPr>
          <w:ilvl w:val="0"/>
          <w:numId w:val="26"/>
        </w:numPr>
      </w:pPr>
      <w:r w:rsidRPr="00DD061C">
        <w:t xml:space="preserve">Chief Financial Officer </w:t>
      </w:r>
      <w:r w:rsidR="00DD061C" w:rsidRPr="00DD061C">
        <w:t>–</w:t>
      </w:r>
      <w:r w:rsidRPr="00DD061C">
        <w:t xml:space="preserve"> </w:t>
      </w:r>
      <w:r w:rsidR="0022071B" w:rsidRPr="00DD061C">
        <w:t>409</w:t>
      </w:r>
      <w:r w:rsidR="00DD061C" w:rsidRPr="00DD061C">
        <w:t>-392-4311</w:t>
      </w:r>
    </w:p>
    <w:p w14:paraId="66A2C8F6" w14:textId="3F906BE1" w:rsidR="006171C9" w:rsidRPr="00FD070D" w:rsidRDefault="006171C9" w:rsidP="006171C9">
      <w:pPr>
        <w:pStyle w:val="ListParagraph"/>
        <w:numPr>
          <w:ilvl w:val="0"/>
          <w:numId w:val="26"/>
        </w:numPr>
      </w:pPr>
      <w:r w:rsidRPr="00FD070D">
        <w:t>Associate Dean for Student Affairs</w:t>
      </w:r>
      <w:r w:rsidRPr="00FD070D" w:rsidDel="00614C2E">
        <w:t xml:space="preserve"> </w:t>
      </w:r>
      <w:r w:rsidRPr="00FD070D">
        <w:t>– 417-529-7159</w:t>
      </w:r>
    </w:p>
    <w:p w14:paraId="0E04716B" w14:textId="0B05E3D0" w:rsidR="006171C9" w:rsidRPr="00C30F2E" w:rsidRDefault="009642B5" w:rsidP="006171C9">
      <w:pPr>
        <w:pStyle w:val="ListParagraph"/>
        <w:numPr>
          <w:ilvl w:val="0"/>
          <w:numId w:val="26"/>
        </w:numPr>
      </w:pPr>
      <w:r>
        <w:t xml:space="preserve">Vice-President for Institutional </w:t>
      </w:r>
      <w:proofErr w:type="gramStart"/>
      <w:r>
        <w:t xml:space="preserve">Advancement </w:t>
      </w:r>
      <w:r w:rsidR="006171C9" w:rsidRPr="00C30F2E">
        <w:t xml:space="preserve"> </w:t>
      </w:r>
      <w:r w:rsidR="005C4432" w:rsidRPr="00C30F2E">
        <w:t>–</w:t>
      </w:r>
      <w:proofErr w:type="gramEnd"/>
      <w:r w:rsidR="005C4432" w:rsidRPr="00C30F2E">
        <w:t xml:space="preserve"> </w:t>
      </w:r>
      <w:r w:rsidR="00136B3F">
        <w:t>702-239-9955</w:t>
      </w:r>
      <w:r w:rsidR="006171C9" w:rsidRPr="00C30F2E">
        <w:t xml:space="preserve"> </w:t>
      </w:r>
    </w:p>
    <w:p w14:paraId="5B7FC680" w14:textId="61F7E250" w:rsidR="006171C9" w:rsidRPr="00FD070D" w:rsidRDefault="006171C9" w:rsidP="006171C9">
      <w:pPr>
        <w:pStyle w:val="ListParagraph"/>
        <w:numPr>
          <w:ilvl w:val="0"/>
          <w:numId w:val="26"/>
        </w:numPr>
      </w:pPr>
      <w:r w:rsidRPr="00FD070D">
        <w:t xml:space="preserve">Director of </w:t>
      </w:r>
      <w:r w:rsidR="00C30F2E">
        <w:t xml:space="preserve">Facilities / </w:t>
      </w:r>
      <w:r w:rsidRPr="00FD070D">
        <w:t>Operations - 801-230-8272</w:t>
      </w:r>
    </w:p>
    <w:p w14:paraId="73704D53" w14:textId="2263E0B3" w:rsidR="00CD6930" w:rsidRPr="00CD6930" w:rsidRDefault="00E01AE8" w:rsidP="00B7522C">
      <w:pPr>
        <w:pStyle w:val="Heading3"/>
      </w:pPr>
      <w:bookmarkStart w:id="33" w:name="_Toc83671038"/>
      <w:r>
        <w:t>PHONE AND BOMB THREATS</w:t>
      </w:r>
      <w:bookmarkEnd w:id="33"/>
    </w:p>
    <w:p w14:paraId="365361DD" w14:textId="77777777" w:rsidR="00CD6930" w:rsidRDefault="00CD6930" w:rsidP="00CD6930">
      <w:r>
        <w:t>When you received a call that may involve a bomb threat:</w:t>
      </w:r>
    </w:p>
    <w:p w14:paraId="37DE26BD" w14:textId="77777777" w:rsidR="00CD6930" w:rsidRDefault="00CD6930" w:rsidP="00D32931">
      <w:pPr>
        <w:pStyle w:val="ListParagraph"/>
        <w:numPr>
          <w:ilvl w:val="0"/>
          <w:numId w:val="27"/>
        </w:numPr>
      </w:pPr>
      <w:r>
        <w:t>Remain calm.</w:t>
      </w:r>
    </w:p>
    <w:p w14:paraId="6080F720" w14:textId="77777777" w:rsidR="00CD6930" w:rsidRDefault="00CD6930" w:rsidP="00D32931">
      <w:pPr>
        <w:pStyle w:val="ListParagraph"/>
        <w:numPr>
          <w:ilvl w:val="0"/>
          <w:numId w:val="27"/>
        </w:numPr>
      </w:pPr>
      <w:r>
        <w:t>Speak slowly to the caller.</w:t>
      </w:r>
    </w:p>
    <w:p w14:paraId="4E9577FE" w14:textId="77777777" w:rsidR="00CD6930" w:rsidRDefault="00CD6930" w:rsidP="00D32931">
      <w:pPr>
        <w:pStyle w:val="ListParagraph"/>
        <w:numPr>
          <w:ilvl w:val="0"/>
          <w:numId w:val="27"/>
        </w:numPr>
      </w:pPr>
      <w:r>
        <w:t xml:space="preserve">Prolong the conversation as long as possible by asking </w:t>
      </w:r>
      <w:proofErr w:type="gramStart"/>
      <w:r>
        <w:t>questions</w:t>
      </w:r>
      <w:proofErr w:type="gramEnd"/>
    </w:p>
    <w:p w14:paraId="57291E4B" w14:textId="77777777" w:rsidR="00CD6930" w:rsidRDefault="00CD6930" w:rsidP="00D32931">
      <w:pPr>
        <w:pStyle w:val="ListParagraph"/>
        <w:numPr>
          <w:ilvl w:val="0"/>
          <w:numId w:val="27"/>
        </w:numPr>
      </w:pPr>
      <w:r>
        <w:t>Note the exact time</w:t>
      </w:r>
    </w:p>
    <w:p w14:paraId="5F7C06F9" w14:textId="77777777" w:rsidR="00CD6930" w:rsidRDefault="00CD6930" w:rsidP="00D32931">
      <w:pPr>
        <w:pStyle w:val="ListParagraph"/>
        <w:numPr>
          <w:ilvl w:val="0"/>
          <w:numId w:val="27"/>
        </w:numPr>
      </w:pPr>
      <w:r>
        <w:t>Be alert for background noises which might give a clue to the origin of the call.</w:t>
      </w:r>
    </w:p>
    <w:p w14:paraId="34247598" w14:textId="77777777" w:rsidR="00CD6930" w:rsidRDefault="00CD6930" w:rsidP="00D32931">
      <w:pPr>
        <w:pStyle w:val="ListParagraph"/>
        <w:numPr>
          <w:ilvl w:val="0"/>
          <w:numId w:val="27"/>
        </w:numPr>
      </w:pPr>
      <w:r>
        <w:t>Note distinguishing voice characteristics, such as age and gender of the caller, accent, or tone of voice.</w:t>
      </w:r>
    </w:p>
    <w:p w14:paraId="75C01AB6" w14:textId="77777777" w:rsidR="00CD6930" w:rsidRDefault="00CD6930" w:rsidP="00D32931">
      <w:pPr>
        <w:pStyle w:val="ListParagraph"/>
        <w:numPr>
          <w:ilvl w:val="0"/>
          <w:numId w:val="27"/>
        </w:numPr>
      </w:pPr>
      <w:r>
        <w:t>Ask questions about the bomb, such as “where is it?”, “what does it look like?”, “when will it explode?”</w:t>
      </w:r>
    </w:p>
    <w:p w14:paraId="65CDB7CB" w14:textId="77777777" w:rsidR="00CD6930" w:rsidRDefault="00CD6930" w:rsidP="00D32931">
      <w:pPr>
        <w:pStyle w:val="ListParagraph"/>
        <w:numPr>
          <w:ilvl w:val="0"/>
          <w:numId w:val="27"/>
        </w:numPr>
      </w:pPr>
      <w:r>
        <w:t>Note the exact time that the caller hung up and immediately notify either the receptionist or a member of the Emergency Notification Team.</w:t>
      </w:r>
    </w:p>
    <w:p w14:paraId="2010D45E" w14:textId="6985D479" w:rsidR="00CD6930" w:rsidRPr="001D22FE" w:rsidRDefault="00E01AE8" w:rsidP="00B7522C">
      <w:pPr>
        <w:pStyle w:val="Heading3"/>
      </w:pPr>
      <w:bookmarkStart w:id="34" w:name="_Toc83671039"/>
      <w:r>
        <w:t>SUSPICIOUS PACKAGES, OBJECTS, LETTERS, OR POSSIBLE BIOLOGICAL MATERIALS</w:t>
      </w:r>
      <w:bookmarkEnd w:id="34"/>
      <w:r>
        <w:t xml:space="preserve"> </w:t>
      </w:r>
    </w:p>
    <w:p w14:paraId="40AFEA06" w14:textId="77777777" w:rsidR="00CD6930" w:rsidRDefault="001D22FE" w:rsidP="00D32931">
      <w:pPr>
        <w:pStyle w:val="ListParagraph"/>
        <w:numPr>
          <w:ilvl w:val="0"/>
          <w:numId w:val="28"/>
        </w:numPr>
      </w:pPr>
      <w:r>
        <w:t>Report any suspicious objects to either a receptionist or a member of the Emergency Notification Team</w:t>
      </w:r>
    </w:p>
    <w:p w14:paraId="37B1B3C8" w14:textId="77777777" w:rsidR="001D22FE" w:rsidRDefault="001D22FE" w:rsidP="00D32931">
      <w:pPr>
        <w:pStyle w:val="ListParagraph"/>
        <w:numPr>
          <w:ilvl w:val="0"/>
          <w:numId w:val="28"/>
        </w:numPr>
      </w:pPr>
      <w:r>
        <w:t>Leave the package or object where it is, do not touch it</w:t>
      </w:r>
    </w:p>
    <w:p w14:paraId="374AE410" w14:textId="77777777" w:rsidR="001D22FE" w:rsidRDefault="001D22FE" w:rsidP="00D32931">
      <w:pPr>
        <w:pStyle w:val="ListParagraph"/>
        <w:numPr>
          <w:ilvl w:val="0"/>
          <w:numId w:val="28"/>
        </w:numPr>
      </w:pPr>
      <w:r>
        <w:lastRenderedPageBreak/>
        <w:t>Leave the room and prevent others from entering the area.</w:t>
      </w:r>
    </w:p>
    <w:p w14:paraId="4F1BFC93" w14:textId="4C2C84D4" w:rsidR="001D22FE" w:rsidRDefault="00E01AE8" w:rsidP="00B7522C">
      <w:pPr>
        <w:pStyle w:val="Heading3"/>
      </w:pPr>
      <w:bookmarkStart w:id="35" w:name="_Toc83671040"/>
      <w:r>
        <w:t>ON-SITE THREATS OF VIOLENCE OR HOSTILE ACTS</w:t>
      </w:r>
      <w:bookmarkEnd w:id="35"/>
    </w:p>
    <w:p w14:paraId="7FB5672B" w14:textId="77777777" w:rsidR="001D22FE" w:rsidRDefault="001D22FE" w:rsidP="00D32931">
      <w:pPr>
        <w:pStyle w:val="ListParagraph"/>
        <w:numPr>
          <w:ilvl w:val="0"/>
          <w:numId w:val="29"/>
        </w:numPr>
      </w:pPr>
      <w:r>
        <w:t>Remain calm</w:t>
      </w:r>
    </w:p>
    <w:p w14:paraId="6D43DFAB" w14:textId="77777777" w:rsidR="001D22FE" w:rsidRDefault="001D22FE" w:rsidP="00D32931">
      <w:pPr>
        <w:pStyle w:val="ListParagraph"/>
        <w:numPr>
          <w:ilvl w:val="0"/>
          <w:numId w:val="29"/>
        </w:numPr>
      </w:pPr>
      <w:r>
        <w:t>Speak slowly to the individual (s)</w:t>
      </w:r>
    </w:p>
    <w:p w14:paraId="5FE8977C" w14:textId="77777777" w:rsidR="001D22FE" w:rsidRDefault="001D22FE" w:rsidP="00D32931">
      <w:pPr>
        <w:pStyle w:val="ListParagraph"/>
        <w:numPr>
          <w:ilvl w:val="0"/>
          <w:numId w:val="29"/>
        </w:numPr>
      </w:pPr>
      <w:r>
        <w:t>When able, call 911 and a member of the Emergency Notification Team</w:t>
      </w:r>
    </w:p>
    <w:p w14:paraId="79084D54" w14:textId="2A55A7D2" w:rsidR="001D22FE" w:rsidRDefault="001D22FE" w:rsidP="00D32931">
      <w:pPr>
        <w:pStyle w:val="ListParagraph"/>
        <w:numPr>
          <w:ilvl w:val="0"/>
          <w:numId w:val="29"/>
        </w:numPr>
      </w:pPr>
      <w:r>
        <w:t xml:space="preserve">If unable to use the phone, </w:t>
      </w:r>
      <w:r w:rsidR="00E10766">
        <w:t>contact</w:t>
      </w:r>
      <w:r>
        <w:t xml:space="preserve"> a co-worker, and ask that individual to call 911 and a member of the Emergency Notification Team.</w:t>
      </w:r>
    </w:p>
    <w:p w14:paraId="4E8B9530" w14:textId="1DE91127" w:rsidR="00222905" w:rsidRDefault="00E01AE8" w:rsidP="00B7522C">
      <w:pPr>
        <w:pStyle w:val="Heading3"/>
      </w:pPr>
      <w:bookmarkStart w:id="36" w:name="_Toc83671041"/>
      <w:r>
        <w:t>HOSTAGE SITUATIONS</w:t>
      </w:r>
      <w:bookmarkEnd w:id="36"/>
    </w:p>
    <w:p w14:paraId="5BE72E13" w14:textId="0F3A6E29" w:rsidR="001D22FE" w:rsidRPr="00222905" w:rsidRDefault="00222905" w:rsidP="001D22FE">
      <w:pPr>
        <w:rPr>
          <w:b/>
        </w:rPr>
      </w:pPr>
      <w:r>
        <w:t>I</w:t>
      </w:r>
      <w:r w:rsidR="00F35338">
        <w:t xml:space="preserve">f a hostage situation occurs, move away from the scene quickly and warn others if possible. Call 911 and a member of the </w:t>
      </w:r>
      <w:r w:rsidR="00FA6037">
        <w:t>Crisis Response</w:t>
      </w:r>
      <w:r w:rsidR="00F35338">
        <w:t xml:space="preserve"> Team immediately.  Afterwards, do not give any information to public media.  The President of </w:t>
      </w:r>
      <w:r w:rsidR="000E72D3">
        <w:t xml:space="preserve">Noorda-COM </w:t>
      </w:r>
      <w:r w:rsidR="00F35338">
        <w:t>or a designee will handle public relations.</w:t>
      </w:r>
    </w:p>
    <w:p w14:paraId="4EDF6E5C" w14:textId="77777777" w:rsidR="00F35338" w:rsidRDefault="00F35338" w:rsidP="001D22FE">
      <w:r>
        <w:t>A hostage should remember:</w:t>
      </w:r>
    </w:p>
    <w:p w14:paraId="6C99A8FE" w14:textId="77777777" w:rsidR="00F35338" w:rsidRDefault="00F35338" w:rsidP="00D32931">
      <w:pPr>
        <w:pStyle w:val="ListParagraph"/>
        <w:numPr>
          <w:ilvl w:val="0"/>
          <w:numId w:val="30"/>
        </w:numPr>
      </w:pPr>
      <w:r>
        <w:t>Do not be a hero.</w:t>
      </w:r>
    </w:p>
    <w:p w14:paraId="5DF515DA" w14:textId="77777777" w:rsidR="00F35338" w:rsidRDefault="00F35338" w:rsidP="00D32931">
      <w:pPr>
        <w:pStyle w:val="ListParagraph"/>
        <w:numPr>
          <w:ilvl w:val="0"/>
          <w:numId w:val="30"/>
        </w:numPr>
      </w:pPr>
      <w:r>
        <w:t>Accept your situation, be prepared to wait and be patient.</w:t>
      </w:r>
    </w:p>
    <w:p w14:paraId="1E543685" w14:textId="77777777" w:rsidR="00F35338" w:rsidRDefault="00F35338" w:rsidP="00D32931">
      <w:pPr>
        <w:pStyle w:val="ListParagraph"/>
        <w:numPr>
          <w:ilvl w:val="0"/>
          <w:numId w:val="30"/>
        </w:numPr>
      </w:pPr>
      <w:r>
        <w:t>Follow the captor’s instructions.</w:t>
      </w:r>
    </w:p>
    <w:p w14:paraId="1FBC5C7E" w14:textId="77777777" w:rsidR="00F35338" w:rsidRDefault="00F35338" w:rsidP="00D32931">
      <w:pPr>
        <w:pStyle w:val="ListParagraph"/>
        <w:numPr>
          <w:ilvl w:val="0"/>
          <w:numId w:val="30"/>
        </w:numPr>
      </w:pPr>
      <w:r>
        <w:t xml:space="preserve">Do not speak unless spoken to and only if necessary.  Try to be </w:t>
      </w:r>
      <w:proofErr w:type="gramStart"/>
      <w:r>
        <w:t>friendly</w:t>
      </w:r>
      <w:proofErr w:type="gramEnd"/>
      <w:r>
        <w:t xml:space="preserve"> if possible, but not phony. Do not be argumentative; try to put forth a cooperative attitude.</w:t>
      </w:r>
    </w:p>
    <w:p w14:paraId="18350EE4" w14:textId="77777777" w:rsidR="00F35338" w:rsidRDefault="00F35338" w:rsidP="00D32931">
      <w:pPr>
        <w:pStyle w:val="ListParagraph"/>
        <w:numPr>
          <w:ilvl w:val="0"/>
          <w:numId w:val="30"/>
        </w:numPr>
      </w:pPr>
      <w:r>
        <w:t>Do not make suggestions to the hostage taker.</w:t>
      </w:r>
    </w:p>
    <w:p w14:paraId="4688EE62" w14:textId="77777777" w:rsidR="00F35338" w:rsidRDefault="00F35338" w:rsidP="00D32931">
      <w:pPr>
        <w:pStyle w:val="ListParagraph"/>
        <w:numPr>
          <w:ilvl w:val="0"/>
          <w:numId w:val="30"/>
        </w:numPr>
      </w:pPr>
      <w:r>
        <w:t>If there is a chance to escape, do so.</w:t>
      </w:r>
    </w:p>
    <w:p w14:paraId="0E2E103A" w14:textId="77777777" w:rsidR="00F35338" w:rsidRDefault="00F35338" w:rsidP="00D32931">
      <w:pPr>
        <w:pStyle w:val="ListParagraph"/>
        <w:numPr>
          <w:ilvl w:val="0"/>
          <w:numId w:val="30"/>
        </w:numPr>
      </w:pPr>
      <w:r>
        <w:t>Be observant and try to memorize the number of captors, their descriptions and conversations, weapons carried, etc.  Try to be observant of physical characteristics of the captors: size, distinguishing features, accents, etc.</w:t>
      </w:r>
    </w:p>
    <w:p w14:paraId="183146C2" w14:textId="77777777" w:rsidR="00F35338" w:rsidRDefault="00F35338" w:rsidP="00D32931">
      <w:pPr>
        <w:pStyle w:val="ListParagraph"/>
        <w:numPr>
          <w:ilvl w:val="0"/>
          <w:numId w:val="30"/>
        </w:numPr>
      </w:pPr>
      <w:r>
        <w:t>If permitted to speak on the phone, be prepared to answer only “yes” or “no” to questions asked by the police.</w:t>
      </w:r>
    </w:p>
    <w:p w14:paraId="4FA717BB" w14:textId="2013034A" w:rsidR="00BF31D8" w:rsidRPr="00213979" w:rsidRDefault="00F35338" w:rsidP="001C2BAD">
      <w:pPr>
        <w:pStyle w:val="ListParagraph"/>
        <w:numPr>
          <w:ilvl w:val="0"/>
          <w:numId w:val="30"/>
        </w:numPr>
      </w:pPr>
      <w:r>
        <w:t>If a rescue is taking place or shooting is heard, lie on the floor keep hands on head, and do not make any sudden movements.</w:t>
      </w:r>
    </w:p>
    <w:p w14:paraId="59C12E42" w14:textId="77777777" w:rsidR="007D24E1" w:rsidRDefault="007D24E1" w:rsidP="00E01AE8">
      <w:pPr>
        <w:pStyle w:val="Heading2"/>
      </w:pPr>
      <w:bookmarkStart w:id="37" w:name="_Toc83671042"/>
    </w:p>
    <w:p w14:paraId="34C14F87" w14:textId="04660B03" w:rsidR="001C2BAD" w:rsidRDefault="00222905" w:rsidP="00E01AE8">
      <w:pPr>
        <w:pStyle w:val="Heading2"/>
      </w:pPr>
      <w:r w:rsidRPr="00222905">
        <w:t>INCIDENT REPORTS</w:t>
      </w:r>
      <w:bookmarkEnd w:id="37"/>
    </w:p>
    <w:p w14:paraId="7714B512" w14:textId="06DE4BA0" w:rsidR="00222905" w:rsidRDefault="00222905" w:rsidP="001C2BAD">
      <w:r>
        <w:t xml:space="preserve">Any of the above </w:t>
      </w:r>
      <w:r w:rsidR="00E10766">
        <w:t>crimes</w:t>
      </w:r>
      <w:r>
        <w:t xml:space="preserve">, threats, or situations, require that an Incident Report form be completed and submitted to the </w:t>
      </w:r>
      <w:r w:rsidR="002004A2">
        <w:t>Safety and Security Committee</w:t>
      </w:r>
      <w:r>
        <w:t>. The following guidelines must be adhered to:</w:t>
      </w:r>
    </w:p>
    <w:p w14:paraId="70737B3B" w14:textId="1210DAE4" w:rsidR="00222905" w:rsidRDefault="00222905" w:rsidP="00D32931">
      <w:pPr>
        <w:pStyle w:val="ListParagraph"/>
        <w:numPr>
          <w:ilvl w:val="0"/>
          <w:numId w:val="33"/>
        </w:numPr>
      </w:pPr>
      <w:r>
        <w:t xml:space="preserve">Any incident involving a visitor, student, or employee must be documented on an Incident Report form within 24 hours and submitted to the </w:t>
      </w:r>
      <w:r w:rsidR="002004A2">
        <w:t>Safety and Security Committee</w:t>
      </w:r>
      <w:r>
        <w:t>.</w:t>
      </w:r>
    </w:p>
    <w:p w14:paraId="194B84D7" w14:textId="77777777" w:rsidR="00583C38" w:rsidRDefault="00583C38" w:rsidP="00D32931">
      <w:pPr>
        <w:pStyle w:val="ListParagraph"/>
        <w:numPr>
          <w:ilvl w:val="0"/>
          <w:numId w:val="33"/>
        </w:numPr>
      </w:pPr>
      <w:r>
        <w:t>Statements or conjectures regarding possible liability, fault or responsibility should not be made.  All questions should be referred to the administration.</w:t>
      </w:r>
    </w:p>
    <w:p w14:paraId="58F0933A" w14:textId="6EE2CA15" w:rsidR="003E48BF" w:rsidRDefault="00583C38" w:rsidP="00213979">
      <w:pPr>
        <w:pStyle w:val="ListParagraph"/>
      </w:pPr>
      <w:r>
        <w:t xml:space="preserve">All incident reports are reviewed by the </w:t>
      </w:r>
      <w:r w:rsidR="00110F79">
        <w:t>Safety and Security</w:t>
      </w:r>
      <w:r>
        <w:t xml:space="preserve"> Committee on quarterly basis to identify any contributing factors that may need to be resolved to prevent future incidents.</w:t>
      </w:r>
    </w:p>
    <w:p w14:paraId="3B4E140A" w14:textId="77777777" w:rsidR="007D24E1" w:rsidRDefault="007D24E1" w:rsidP="00E01AE8">
      <w:pPr>
        <w:pStyle w:val="Heading2"/>
        <w:shd w:val="clear" w:color="auto" w:fill="FFFFFF" w:themeFill="background1"/>
      </w:pPr>
      <w:bookmarkStart w:id="38" w:name="_Toc83671043"/>
    </w:p>
    <w:p w14:paraId="63B3ABBC" w14:textId="63186E58" w:rsidR="00CC12C7" w:rsidRPr="00D50CA2" w:rsidRDefault="00CC12C7" w:rsidP="00E01AE8">
      <w:pPr>
        <w:pStyle w:val="Heading2"/>
        <w:shd w:val="clear" w:color="auto" w:fill="FFFFFF" w:themeFill="background1"/>
      </w:pPr>
      <w:r w:rsidRPr="00E01AE8">
        <w:t>SUMMARY</w:t>
      </w:r>
      <w:bookmarkEnd w:id="38"/>
    </w:p>
    <w:p w14:paraId="7ED026A2" w14:textId="66E066C5" w:rsidR="00CC12C7" w:rsidRPr="00D059CB" w:rsidRDefault="000E72D3" w:rsidP="001C2BAD">
      <w:r>
        <w:t xml:space="preserve">Noorda-COM </w:t>
      </w:r>
      <w:r w:rsidR="00CC12C7">
        <w:t xml:space="preserve">strives to ensure the safety and well-being of its students, faculty, </w:t>
      </w:r>
      <w:proofErr w:type="gramStart"/>
      <w:r w:rsidR="00CC12C7">
        <w:t>staff</w:t>
      </w:r>
      <w:proofErr w:type="gramEnd"/>
      <w:r w:rsidR="00CC12C7">
        <w:t xml:space="preserve"> and visitors at all times.  While the intent of this report is to notify students, staff and faculty and report any crimes or related </w:t>
      </w:r>
      <w:r w:rsidR="00CC12C7" w:rsidRPr="00D059CB">
        <w:t xml:space="preserve">incidents, it should be noted that the </w:t>
      </w:r>
      <w:r w:rsidR="0003586F" w:rsidRPr="00D059CB">
        <w:t>College</w:t>
      </w:r>
      <w:r w:rsidR="00CC12C7" w:rsidRPr="00D059CB">
        <w:t xml:space="preserve"> has also in place two</w:t>
      </w:r>
      <w:r w:rsidR="0079210D" w:rsidRPr="00D059CB">
        <w:t xml:space="preserve"> Risk Management Plans, one for </w:t>
      </w:r>
      <w:r w:rsidR="00CC12C7" w:rsidRPr="00D059CB">
        <w:t>students, and one for employees.  The plans are designed to deal with incidents, crises, and emergencies.  Both plans are on file and be accessed o</w:t>
      </w:r>
      <w:r w:rsidR="00E82E4F" w:rsidRPr="00D059CB">
        <w:t>n the University website</w:t>
      </w:r>
      <w:r w:rsidR="008676C4" w:rsidRPr="00D059CB">
        <w:t xml:space="preserve"> or through the HR Department.  This is also </w:t>
      </w:r>
      <w:r w:rsidR="00D059CB" w:rsidRPr="00D059CB">
        <w:t>distributed to all new employees and students upon arrival.</w:t>
      </w:r>
    </w:p>
    <w:p w14:paraId="1266FECE" w14:textId="77777777" w:rsidR="00E82E4F" w:rsidRPr="00D059CB" w:rsidRDefault="00E82E4F" w:rsidP="001C2BAD">
      <w:r w:rsidRPr="00D059CB">
        <w:t xml:space="preserve">It should also be noted that the campus community consists of professionals, many of which are licensed healthcare practitioners and trained in various aspects of healthcare, who has knowledge and skills in the event of medical emergency. In addition, majority of personnel are required to maintain training in CPR. </w:t>
      </w:r>
    </w:p>
    <w:p w14:paraId="1449D252" w14:textId="7BAD1E15" w:rsidR="00E82E4F" w:rsidRDefault="00E82E4F" w:rsidP="001C2BAD">
      <w:r w:rsidRPr="00D059CB">
        <w:t xml:space="preserve">The </w:t>
      </w:r>
      <w:r w:rsidR="00D059CB" w:rsidRPr="00D059CB">
        <w:t xml:space="preserve">Director </w:t>
      </w:r>
      <w:r w:rsidRPr="00D059CB">
        <w:t xml:space="preserve">of Human Resources monitors the emergency skill qualifications of all </w:t>
      </w:r>
      <w:r w:rsidR="00E10766" w:rsidRPr="00D059CB">
        <w:t>personnel and</w:t>
      </w:r>
      <w:r w:rsidRPr="00D059CB">
        <w:t xml:space="preserve"> is responsible for providing and tracking necessary trainings.</w:t>
      </w:r>
    </w:p>
    <w:p w14:paraId="6F165114" w14:textId="77777777" w:rsidR="00B4239B" w:rsidRDefault="00B4239B" w:rsidP="001C2BAD"/>
    <w:p w14:paraId="46315C6F" w14:textId="747F7B98" w:rsidR="00B4239B" w:rsidRDefault="00B4239B" w:rsidP="001C2BAD"/>
    <w:p w14:paraId="59B5773E" w14:textId="21AC7DA3" w:rsidR="00BF31D8" w:rsidRDefault="00BF31D8" w:rsidP="001C2BAD"/>
    <w:p w14:paraId="715C9035" w14:textId="071531BA" w:rsidR="00BF31D8" w:rsidRDefault="00BF31D8" w:rsidP="001C2BAD"/>
    <w:p w14:paraId="53215269" w14:textId="40635592" w:rsidR="00BF31D8" w:rsidRDefault="00BF31D8" w:rsidP="001C2BAD"/>
    <w:p w14:paraId="3DD68A32" w14:textId="6A8076EE" w:rsidR="00BF31D8" w:rsidRDefault="00BF31D8" w:rsidP="001C2BAD"/>
    <w:p w14:paraId="5D5F6F56" w14:textId="313F1F25" w:rsidR="00BF31D8" w:rsidRDefault="00BF31D8" w:rsidP="001C2BAD"/>
    <w:p w14:paraId="5D9A8D4E" w14:textId="0D2BD264" w:rsidR="00BF31D8" w:rsidRDefault="00BF31D8" w:rsidP="001C2BAD"/>
    <w:p w14:paraId="6532ECC4" w14:textId="4E0763C6" w:rsidR="00BF31D8" w:rsidRDefault="00BF31D8" w:rsidP="001C2BAD"/>
    <w:p w14:paraId="0C8B707C" w14:textId="5C66F872" w:rsidR="00387690" w:rsidRDefault="00387690" w:rsidP="001C2BAD"/>
    <w:p w14:paraId="75561E7A" w14:textId="03DC3233" w:rsidR="00387690" w:rsidRDefault="00387690" w:rsidP="001C2BAD"/>
    <w:p w14:paraId="317E7604" w14:textId="5B8246BA" w:rsidR="00387690" w:rsidRDefault="00387690" w:rsidP="001C2BAD"/>
    <w:p w14:paraId="5519ED37" w14:textId="62335AD6" w:rsidR="00213979" w:rsidRDefault="00213979" w:rsidP="00B7522C">
      <w:pPr>
        <w:pStyle w:val="Heading1"/>
      </w:pPr>
    </w:p>
    <w:p w14:paraId="6730A18D" w14:textId="4FB287F2" w:rsidR="00213979" w:rsidRDefault="00213979" w:rsidP="00213979"/>
    <w:p w14:paraId="0F163412" w14:textId="61D85241" w:rsidR="00213979" w:rsidRDefault="00213979" w:rsidP="00213979"/>
    <w:p w14:paraId="452BD1A3" w14:textId="3D6396F4" w:rsidR="000E72D3" w:rsidRDefault="000E72D3" w:rsidP="00B7522C">
      <w:pPr>
        <w:pStyle w:val="Heading1"/>
      </w:pPr>
      <w:bookmarkStart w:id="39" w:name="_Toc83671044"/>
    </w:p>
    <w:p w14:paraId="30A2E7E2" w14:textId="77777777" w:rsidR="007D24E1" w:rsidRPr="007D24E1" w:rsidRDefault="007D24E1" w:rsidP="007D24E1"/>
    <w:p w14:paraId="0E2DC1D2" w14:textId="7DEB410F" w:rsidR="00E82E4F" w:rsidRPr="00E208E8" w:rsidRDefault="00E82E4F" w:rsidP="00B7522C">
      <w:pPr>
        <w:pStyle w:val="Heading1"/>
      </w:pPr>
      <w:r w:rsidRPr="00E208E8">
        <w:lastRenderedPageBreak/>
        <w:t>APPENDIX A:  RESOURCE PHONE NUMBERS</w:t>
      </w:r>
      <w:bookmarkEnd w:id="39"/>
    </w:p>
    <w:tbl>
      <w:tblPr>
        <w:tblStyle w:val="TableGrid"/>
        <w:tblW w:w="9355" w:type="dxa"/>
        <w:tblLook w:val="04A0" w:firstRow="1" w:lastRow="0" w:firstColumn="1" w:lastColumn="0" w:noHBand="0" w:noVBand="1"/>
      </w:tblPr>
      <w:tblGrid>
        <w:gridCol w:w="5755"/>
        <w:gridCol w:w="3600"/>
      </w:tblGrid>
      <w:tr w:rsidR="00F25F41" w:rsidRPr="00847D22" w14:paraId="0E2F7E9D" w14:textId="77777777" w:rsidTr="00695321">
        <w:tc>
          <w:tcPr>
            <w:tcW w:w="5755" w:type="dxa"/>
          </w:tcPr>
          <w:p w14:paraId="0C714DDD" w14:textId="77777777" w:rsidR="00F25F41" w:rsidRPr="00847D22" w:rsidRDefault="00F25F41" w:rsidP="001C2BAD">
            <w:pPr>
              <w:rPr>
                <w:b/>
              </w:rPr>
            </w:pPr>
            <w:r w:rsidRPr="00847D22">
              <w:rPr>
                <w:b/>
              </w:rPr>
              <w:t xml:space="preserve">EMERGENCY: </w:t>
            </w:r>
          </w:p>
          <w:p w14:paraId="71C4D014" w14:textId="77777777" w:rsidR="00F25F41" w:rsidRPr="00847D22" w:rsidRDefault="00F25F41" w:rsidP="001C2BAD">
            <w:r w:rsidRPr="00847D22">
              <w:t>Police, Medical and Fire Emergencies</w:t>
            </w:r>
          </w:p>
          <w:p w14:paraId="266F8355" w14:textId="77777777" w:rsidR="003048C6" w:rsidRPr="00847D22" w:rsidRDefault="003048C6" w:rsidP="001C2BAD">
            <w:r w:rsidRPr="00847D22">
              <w:t>Timpanogos Tech Center – Security Officer</w:t>
            </w:r>
          </w:p>
          <w:p w14:paraId="1F0E154B" w14:textId="77777777" w:rsidR="00B6177F" w:rsidRPr="00847D22" w:rsidRDefault="00B6177F" w:rsidP="001C2BAD">
            <w:r w:rsidRPr="00847D22">
              <w:t>Utah State Division of Emergency Management</w:t>
            </w:r>
          </w:p>
        </w:tc>
        <w:tc>
          <w:tcPr>
            <w:tcW w:w="3600" w:type="dxa"/>
          </w:tcPr>
          <w:p w14:paraId="7A53A7AC" w14:textId="77777777" w:rsidR="00F25F41" w:rsidRPr="00847D22" w:rsidRDefault="00F25F41" w:rsidP="00B6177F">
            <w:pPr>
              <w:jc w:val="center"/>
            </w:pPr>
          </w:p>
          <w:p w14:paraId="765471FC" w14:textId="77777777" w:rsidR="00F25F41" w:rsidRPr="00847D22" w:rsidRDefault="00F25F41" w:rsidP="00B6177F">
            <w:pPr>
              <w:jc w:val="center"/>
            </w:pPr>
            <w:r w:rsidRPr="00847D22">
              <w:t>911</w:t>
            </w:r>
          </w:p>
          <w:p w14:paraId="20A5BE2B" w14:textId="63571E2B" w:rsidR="003048C6" w:rsidRPr="00847D22" w:rsidRDefault="003048C6" w:rsidP="00B6177F">
            <w:pPr>
              <w:jc w:val="center"/>
            </w:pPr>
            <w:r w:rsidRPr="00847D22">
              <w:t>385-</w:t>
            </w:r>
            <w:r w:rsidR="00E10766" w:rsidRPr="00847D22">
              <w:t>285-6258</w:t>
            </w:r>
          </w:p>
          <w:p w14:paraId="117D4793" w14:textId="77777777" w:rsidR="00B6177F" w:rsidRPr="00847D22" w:rsidRDefault="00B6177F" w:rsidP="00B6177F">
            <w:pPr>
              <w:jc w:val="center"/>
            </w:pPr>
            <w:r w:rsidRPr="00847D22">
              <w:t>801-538-3400</w:t>
            </w:r>
          </w:p>
        </w:tc>
      </w:tr>
      <w:tr w:rsidR="00F25F41" w:rsidRPr="00847D22" w14:paraId="36B61253" w14:textId="77777777" w:rsidTr="00695321">
        <w:tc>
          <w:tcPr>
            <w:tcW w:w="5755" w:type="dxa"/>
          </w:tcPr>
          <w:p w14:paraId="4F1906F4" w14:textId="77777777" w:rsidR="00F25F41" w:rsidRPr="00847D22" w:rsidRDefault="00F25F41" w:rsidP="001C2BAD">
            <w:r w:rsidRPr="00847D22">
              <w:rPr>
                <w:b/>
              </w:rPr>
              <w:t>Non-Emergency</w:t>
            </w:r>
            <w:r w:rsidRPr="00847D22">
              <w:t>:</w:t>
            </w:r>
          </w:p>
          <w:p w14:paraId="0E2CA825" w14:textId="77777777" w:rsidR="00F25F41" w:rsidRPr="00847D22" w:rsidRDefault="00F25F41" w:rsidP="00D32931">
            <w:pPr>
              <w:pStyle w:val="ListParagraph"/>
              <w:numPr>
                <w:ilvl w:val="0"/>
                <w:numId w:val="35"/>
              </w:numPr>
            </w:pPr>
            <w:r w:rsidRPr="00847D22">
              <w:t>Provo Police</w:t>
            </w:r>
          </w:p>
          <w:p w14:paraId="623B3D53" w14:textId="77777777" w:rsidR="00F25F41" w:rsidRPr="00847D22" w:rsidRDefault="00F25F41" w:rsidP="00D32931">
            <w:pPr>
              <w:pStyle w:val="ListParagraph"/>
              <w:numPr>
                <w:ilvl w:val="0"/>
                <w:numId w:val="35"/>
              </w:numPr>
            </w:pPr>
            <w:r w:rsidRPr="00847D22">
              <w:t>Highway Patrol</w:t>
            </w:r>
          </w:p>
        </w:tc>
        <w:tc>
          <w:tcPr>
            <w:tcW w:w="3600" w:type="dxa"/>
          </w:tcPr>
          <w:p w14:paraId="15AC8799" w14:textId="77777777" w:rsidR="00F25F41" w:rsidRPr="00847D22" w:rsidRDefault="00F25F41" w:rsidP="00B6177F">
            <w:pPr>
              <w:jc w:val="center"/>
            </w:pPr>
          </w:p>
          <w:p w14:paraId="16DAC862" w14:textId="77777777" w:rsidR="00F25F41" w:rsidRPr="00847D22" w:rsidRDefault="00F25F41" w:rsidP="00B6177F">
            <w:pPr>
              <w:jc w:val="center"/>
            </w:pPr>
            <w:r w:rsidRPr="00847D22">
              <w:t>801-852-6210</w:t>
            </w:r>
          </w:p>
          <w:p w14:paraId="62461C3C" w14:textId="1FB42FFA" w:rsidR="00F25F41" w:rsidRPr="00847D22" w:rsidRDefault="00F25F41" w:rsidP="00B6177F">
            <w:pPr>
              <w:jc w:val="center"/>
            </w:pPr>
            <w:r w:rsidRPr="00847D22">
              <w:t>801-</w:t>
            </w:r>
            <w:r w:rsidR="00E10766" w:rsidRPr="00847D22">
              <w:t>234-8285</w:t>
            </w:r>
          </w:p>
        </w:tc>
      </w:tr>
      <w:tr w:rsidR="00F25F41" w:rsidRPr="00847D22" w14:paraId="44590D87" w14:textId="77777777" w:rsidTr="00695321">
        <w:tc>
          <w:tcPr>
            <w:tcW w:w="5755" w:type="dxa"/>
          </w:tcPr>
          <w:p w14:paraId="01E9BC8B" w14:textId="0911C238" w:rsidR="00F25F41" w:rsidRPr="00847D22" w:rsidRDefault="000E72D3" w:rsidP="001C2BAD">
            <w:r w:rsidRPr="000E72D3">
              <w:rPr>
                <w:b/>
                <w:bCs/>
              </w:rPr>
              <w:t>Noorda-COM</w:t>
            </w:r>
            <w:r>
              <w:t xml:space="preserve"> </w:t>
            </w:r>
            <w:r w:rsidR="00F25F41" w:rsidRPr="00847D22">
              <w:rPr>
                <w:b/>
              </w:rPr>
              <w:t>Internal Resources</w:t>
            </w:r>
            <w:r w:rsidR="00F25F41" w:rsidRPr="00847D22">
              <w:t>:</w:t>
            </w:r>
          </w:p>
        </w:tc>
        <w:tc>
          <w:tcPr>
            <w:tcW w:w="3600" w:type="dxa"/>
          </w:tcPr>
          <w:p w14:paraId="7EF2D16C" w14:textId="77777777" w:rsidR="00F25F41" w:rsidRPr="00847D22" w:rsidRDefault="00F25F41" w:rsidP="00B6177F">
            <w:pPr>
              <w:jc w:val="center"/>
            </w:pPr>
          </w:p>
        </w:tc>
      </w:tr>
      <w:tr w:rsidR="00F25F41" w:rsidRPr="00847D22" w14:paraId="16D757C4" w14:textId="77777777" w:rsidTr="00695321">
        <w:tc>
          <w:tcPr>
            <w:tcW w:w="5755" w:type="dxa"/>
          </w:tcPr>
          <w:p w14:paraId="2768D72D" w14:textId="144748A8" w:rsidR="00F25F41" w:rsidRPr="00847D22" w:rsidRDefault="00F25F41" w:rsidP="00D32931">
            <w:pPr>
              <w:pStyle w:val="ListParagraph"/>
              <w:numPr>
                <w:ilvl w:val="0"/>
                <w:numId w:val="34"/>
              </w:numPr>
            </w:pPr>
            <w:r w:rsidRPr="00847D22">
              <w:t>Director of Student Affairs</w:t>
            </w:r>
          </w:p>
        </w:tc>
        <w:tc>
          <w:tcPr>
            <w:tcW w:w="3600" w:type="dxa"/>
          </w:tcPr>
          <w:p w14:paraId="7C1398BC" w14:textId="75F98681" w:rsidR="00F25F41" w:rsidRPr="00847D22" w:rsidRDefault="00847D22" w:rsidP="00B6177F">
            <w:pPr>
              <w:jc w:val="center"/>
            </w:pPr>
            <w:r w:rsidRPr="00847D22">
              <w:t>417-529-7159</w:t>
            </w:r>
          </w:p>
        </w:tc>
      </w:tr>
      <w:tr w:rsidR="00F25F41" w:rsidRPr="00E208E8" w14:paraId="21FF5986" w14:textId="77777777" w:rsidTr="00695321">
        <w:tc>
          <w:tcPr>
            <w:tcW w:w="5755" w:type="dxa"/>
          </w:tcPr>
          <w:p w14:paraId="5E4EAA3B" w14:textId="18EE554B" w:rsidR="00F25F41" w:rsidRPr="00E208E8" w:rsidRDefault="00847D22" w:rsidP="00D32931">
            <w:pPr>
              <w:pStyle w:val="ListParagraph"/>
              <w:numPr>
                <w:ilvl w:val="0"/>
                <w:numId w:val="34"/>
              </w:numPr>
            </w:pPr>
            <w:r w:rsidRPr="00E208E8">
              <w:t xml:space="preserve">Title IX Coordinator </w:t>
            </w:r>
          </w:p>
        </w:tc>
        <w:tc>
          <w:tcPr>
            <w:tcW w:w="3600" w:type="dxa"/>
          </w:tcPr>
          <w:p w14:paraId="0AE583D6" w14:textId="302A2D65" w:rsidR="00F25F41" w:rsidRPr="00E208E8" w:rsidRDefault="00847D22" w:rsidP="00B6177F">
            <w:pPr>
              <w:jc w:val="center"/>
            </w:pPr>
            <w:r w:rsidRPr="00E208E8">
              <w:t>801-376-6004</w:t>
            </w:r>
          </w:p>
        </w:tc>
      </w:tr>
      <w:tr w:rsidR="00F25F41" w:rsidRPr="00E208E8" w14:paraId="2BA28165" w14:textId="77777777" w:rsidTr="00695321">
        <w:tc>
          <w:tcPr>
            <w:tcW w:w="5755" w:type="dxa"/>
          </w:tcPr>
          <w:p w14:paraId="5C1A26AC" w14:textId="4A0C2334" w:rsidR="00F25F41" w:rsidRPr="00E208E8" w:rsidRDefault="00F25F41" w:rsidP="00D32931">
            <w:pPr>
              <w:pStyle w:val="ListParagraph"/>
              <w:numPr>
                <w:ilvl w:val="0"/>
                <w:numId w:val="34"/>
              </w:numPr>
            </w:pPr>
            <w:r w:rsidRPr="00E208E8">
              <w:t>Director of</w:t>
            </w:r>
            <w:r w:rsidR="008652A5" w:rsidRPr="00E208E8">
              <w:t xml:space="preserve"> Facilities /</w:t>
            </w:r>
            <w:r w:rsidRPr="00E208E8">
              <w:t xml:space="preserve"> Operations</w:t>
            </w:r>
          </w:p>
        </w:tc>
        <w:tc>
          <w:tcPr>
            <w:tcW w:w="3600" w:type="dxa"/>
          </w:tcPr>
          <w:p w14:paraId="724A68C7" w14:textId="7AE99FD0" w:rsidR="00F25F41" w:rsidRPr="00E208E8" w:rsidRDefault="00F25F41" w:rsidP="00B6177F">
            <w:pPr>
              <w:jc w:val="center"/>
            </w:pPr>
            <w:r w:rsidRPr="00E208E8">
              <w:t>801-</w:t>
            </w:r>
            <w:r w:rsidR="008652A5" w:rsidRPr="00E208E8">
              <w:t>230-8272</w:t>
            </w:r>
          </w:p>
        </w:tc>
      </w:tr>
      <w:tr w:rsidR="00F25F41" w:rsidRPr="00E208E8" w14:paraId="32DD8428" w14:textId="77777777" w:rsidTr="00695321">
        <w:tc>
          <w:tcPr>
            <w:tcW w:w="5755" w:type="dxa"/>
          </w:tcPr>
          <w:p w14:paraId="144AD723" w14:textId="65C6C0D8" w:rsidR="00F25F41" w:rsidRPr="00E208E8" w:rsidRDefault="00847D22" w:rsidP="00D32931">
            <w:pPr>
              <w:pStyle w:val="ListParagraph"/>
              <w:numPr>
                <w:ilvl w:val="0"/>
                <w:numId w:val="34"/>
              </w:numPr>
            </w:pPr>
            <w:r w:rsidRPr="00E208E8">
              <w:t>Director</w:t>
            </w:r>
            <w:r w:rsidR="00F25F41" w:rsidRPr="00E208E8">
              <w:t xml:space="preserve"> of Human Resources</w:t>
            </w:r>
          </w:p>
        </w:tc>
        <w:tc>
          <w:tcPr>
            <w:tcW w:w="3600" w:type="dxa"/>
          </w:tcPr>
          <w:p w14:paraId="162C0C38" w14:textId="26EA8769" w:rsidR="00F25F41" w:rsidRPr="00E208E8" w:rsidRDefault="00847D22" w:rsidP="00B6177F">
            <w:pPr>
              <w:jc w:val="center"/>
            </w:pPr>
            <w:r w:rsidRPr="00E208E8">
              <w:t>208-339-1861</w:t>
            </w:r>
          </w:p>
        </w:tc>
      </w:tr>
      <w:tr w:rsidR="00F25F41" w:rsidRPr="00E208E8" w14:paraId="740EDAFA" w14:textId="77777777" w:rsidTr="00695321">
        <w:tc>
          <w:tcPr>
            <w:tcW w:w="5755" w:type="dxa"/>
          </w:tcPr>
          <w:p w14:paraId="7723B4C4" w14:textId="77777777" w:rsidR="00F25F41" w:rsidRPr="00E208E8" w:rsidRDefault="00F25F41" w:rsidP="00D32931">
            <w:pPr>
              <w:pStyle w:val="ListParagraph"/>
              <w:numPr>
                <w:ilvl w:val="0"/>
                <w:numId w:val="34"/>
              </w:numPr>
            </w:pPr>
            <w:r w:rsidRPr="00E208E8">
              <w:t>Campus Security Officer</w:t>
            </w:r>
          </w:p>
        </w:tc>
        <w:tc>
          <w:tcPr>
            <w:tcW w:w="3600" w:type="dxa"/>
          </w:tcPr>
          <w:p w14:paraId="2FDAB2EC" w14:textId="3A52F835" w:rsidR="00F25F41" w:rsidRPr="00E208E8" w:rsidRDefault="00E208E8" w:rsidP="00B6177F">
            <w:pPr>
              <w:jc w:val="center"/>
            </w:pPr>
            <w:r w:rsidRPr="00E208E8">
              <w:t>385-375-8724</w:t>
            </w:r>
          </w:p>
        </w:tc>
      </w:tr>
      <w:tr w:rsidR="00F25F41" w:rsidRPr="00E208E8" w14:paraId="23111A66" w14:textId="77777777" w:rsidTr="00695321">
        <w:tc>
          <w:tcPr>
            <w:tcW w:w="5755" w:type="dxa"/>
          </w:tcPr>
          <w:p w14:paraId="4A0845F9" w14:textId="48B7AB3D" w:rsidR="00F25F41" w:rsidRPr="00E208E8" w:rsidRDefault="005110AE" w:rsidP="00D32931">
            <w:pPr>
              <w:pStyle w:val="ListParagraph"/>
              <w:numPr>
                <w:ilvl w:val="0"/>
                <w:numId w:val="34"/>
              </w:numPr>
            </w:pPr>
            <w:r w:rsidRPr="00E208E8">
              <w:t>D</w:t>
            </w:r>
            <w:r w:rsidR="003048C6" w:rsidRPr="00E208E8">
              <w:t xml:space="preserve">irector of Academic </w:t>
            </w:r>
            <w:r w:rsidR="00E208E8" w:rsidRPr="00E208E8">
              <w:t>Affairs</w:t>
            </w:r>
          </w:p>
        </w:tc>
        <w:tc>
          <w:tcPr>
            <w:tcW w:w="3600" w:type="dxa"/>
          </w:tcPr>
          <w:p w14:paraId="3A712E7C" w14:textId="172BEA54" w:rsidR="00F25F41" w:rsidRPr="00E208E8" w:rsidRDefault="00E208E8" w:rsidP="00B6177F">
            <w:pPr>
              <w:jc w:val="center"/>
            </w:pPr>
            <w:r w:rsidRPr="00E208E8">
              <w:t>303-250-6934</w:t>
            </w:r>
          </w:p>
        </w:tc>
      </w:tr>
      <w:tr w:rsidR="00F25F41" w:rsidRPr="00E208E8" w14:paraId="04FC19DA" w14:textId="77777777" w:rsidTr="00695321">
        <w:tc>
          <w:tcPr>
            <w:tcW w:w="5755" w:type="dxa"/>
          </w:tcPr>
          <w:p w14:paraId="4062383B" w14:textId="77777777" w:rsidR="00F25F41" w:rsidRPr="00E208E8" w:rsidRDefault="003048C6" w:rsidP="001C2BAD">
            <w:pPr>
              <w:rPr>
                <w:b/>
              </w:rPr>
            </w:pPr>
            <w:r w:rsidRPr="00E208E8">
              <w:rPr>
                <w:b/>
              </w:rPr>
              <w:t xml:space="preserve">External </w:t>
            </w:r>
            <w:r w:rsidR="00B4239B" w:rsidRPr="00E208E8">
              <w:rPr>
                <w:b/>
              </w:rPr>
              <w:t xml:space="preserve">Help and </w:t>
            </w:r>
            <w:r w:rsidRPr="00E208E8">
              <w:rPr>
                <w:b/>
              </w:rPr>
              <w:t>Resources:</w:t>
            </w:r>
          </w:p>
        </w:tc>
        <w:tc>
          <w:tcPr>
            <w:tcW w:w="3600" w:type="dxa"/>
          </w:tcPr>
          <w:p w14:paraId="1314187C" w14:textId="77777777" w:rsidR="00F25F41" w:rsidRPr="00E208E8" w:rsidRDefault="00F25F41" w:rsidP="00B6177F">
            <w:pPr>
              <w:jc w:val="center"/>
            </w:pPr>
          </w:p>
        </w:tc>
      </w:tr>
      <w:tr w:rsidR="00F25F41" w:rsidRPr="00E208E8" w14:paraId="60B5D2C0" w14:textId="77777777" w:rsidTr="00695321">
        <w:tc>
          <w:tcPr>
            <w:tcW w:w="5755" w:type="dxa"/>
          </w:tcPr>
          <w:p w14:paraId="56787AA3" w14:textId="77777777" w:rsidR="00F25F41" w:rsidRPr="00E208E8" w:rsidRDefault="003048C6" w:rsidP="00D32931">
            <w:pPr>
              <w:pStyle w:val="ListParagraph"/>
              <w:numPr>
                <w:ilvl w:val="0"/>
                <w:numId w:val="34"/>
              </w:numPr>
            </w:pPr>
            <w:r w:rsidRPr="00E208E8">
              <w:t>Utah Valley Regional Medical Center</w:t>
            </w:r>
          </w:p>
        </w:tc>
        <w:tc>
          <w:tcPr>
            <w:tcW w:w="3600" w:type="dxa"/>
          </w:tcPr>
          <w:p w14:paraId="6705B320" w14:textId="77777777" w:rsidR="00F25F41" w:rsidRPr="00E208E8" w:rsidRDefault="003048C6" w:rsidP="00B6177F">
            <w:pPr>
              <w:jc w:val="center"/>
            </w:pPr>
            <w:r w:rsidRPr="00E208E8">
              <w:t>801-373-7850</w:t>
            </w:r>
          </w:p>
        </w:tc>
      </w:tr>
      <w:tr w:rsidR="00F25F41" w:rsidRPr="00E208E8" w14:paraId="77DFA989" w14:textId="77777777" w:rsidTr="00695321">
        <w:tc>
          <w:tcPr>
            <w:tcW w:w="5755" w:type="dxa"/>
          </w:tcPr>
          <w:p w14:paraId="3A6300D1" w14:textId="77777777" w:rsidR="00F25F41" w:rsidRPr="00E208E8" w:rsidRDefault="003048C6" w:rsidP="00D32931">
            <w:pPr>
              <w:pStyle w:val="ListParagraph"/>
              <w:numPr>
                <w:ilvl w:val="0"/>
                <w:numId w:val="34"/>
              </w:numPr>
            </w:pPr>
            <w:r w:rsidRPr="00E208E8">
              <w:t xml:space="preserve">Intermountain Springville </w:t>
            </w:r>
            <w:proofErr w:type="spellStart"/>
            <w:r w:rsidRPr="00E208E8">
              <w:t>InstaCare</w:t>
            </w:r>
            <w:proofErr w:type="spellEnd"/>
          </w:p>
        </w:tc>
        <w:tc>
          <w:tcPr>
            <w:tcW w:w="3600" w:type="dxa"/>
          </w:tcPr>
          <w:p w14:paraId="03232F71" w14:textId="0FAA65D7" w:rsidR="00F25F41" w:rsidRPr="00E208E8" w:rsidRDefault="003048C6" w:rsidP="00B6177F">
            <w:pPr>
              <w:jc w:val="center"/>
            </w:pPr>
            <w:r w:rsidRPr="00E208E8">
              <w:t>801-</w:t>
            </w:r>
            <w:r w:rsidR="00E10766" w:rsidRPr="00E208E8">
              <w:t>429-1250</w:t>
            </w:r>
          </w:p>
        </w:tc>
      </w:tr>
      <w:tr w:rsidR="00F25F41" w:rsidRPr="00E208E8" w14:paraId="596576F6" w14:textId="77777777" w:rsidTr="00695321">
        <w:tc>
          <w:tcPr>
            <w:tcW w:w="5755" w:type="dxa"/>
          </w:tcPr>
          <w:p w14:paraId="5A77E268" w14:textId="77777777" w:rsidR="00F25F41" w:rsidRPr="00E208E8" w:rsidRDefault="003048C6" w:rsidP="00D32931">
            <w:pPr>
              <w:pStyle w:val="ListParagraph"/>
              <w:numPr>
                <w:ilvl w:val="0"/>
                <w:numId w:val="34"/>
              </w:numPr>
            </w:pPr>
            <w:r w:rsidRPr="00E208E8">
              <w:t>Blue Rock Medical Clinic</w:t>
            </w:r>
          </w:p>
        </w:tc>
        <w:tc>
          <w:tcPr>
            <w:tcW w:w="3600" w:type="dxa"/>
          </w:tcPr>
          <w:p w14:paraId="4435A771" w14:textId="77777777" w:rsidR="00F25F41" w:rsidRPr="00E208E8" w:rsidRDefault="003048C6" w:rsidP="00B6177F">
            <w:pPr>
              <w:jc w:val="center"/>
            </w:pPr>
            <w:r w:rsidRPr="00E208E8">
              <w:t>801-375-2177</w:t>
            </w:r>
          </w:p>
        </w:tc>
      </w:tr>
      <w:tr w:rsidR="00F25F41" w:rsidRPr="00E208E8" w14:paraId="13D7775F" w14:textId="77777777" w:rsidTr="00695321">
        <w:tc>
          <w:tcPr>
            <w:tcW w:w="5755" w:type="dxa"/>
          </w:tcPr>
          <w:p w14:paraId="24919E33" w14:textId="77777777" w:rsidR="00F25F41" w:rsidRPr="00E208E8" w:rsidRDefault="00B6177F" w:rsidP="00D32931">
            <w:pPr>
              <w:pStyle w:val="ListParagraph"/>
              <w:numPr>
                <w:ilvl w:val="0"/>
                <w:numId w:val="34"/>
              </w:numPr>
            </w:pPr>
            <w:r w:rsidRPr="00E208E8">
              <w:t>Riverwoods Urgent Care Center</w:t>
            </w:r>
          </w:p>
        </w:tc>
        <w:tc>
          <w:tcPr>
            <w:tcW w:w="3600" w:type="dxa"/>
          </w:tcPr>
          <w:p w14:paraId="016ED469" w14:textId="77777777" w:rsidR="00F25F41" w:rsidRPr="00E208E8" w:rsidRDefault="00B6177F" w:rsidP="00B6177F">
            <w:pPr>
              <w:jc w:val="center"/>
            </w:pPr>
            <w:r w:rsidRPr="00E208E8">
              <w:t>801-229-2011</w:t>
            </w:r>
          </w:p>
        </w:tc>
      </w:tr>
      <w:tr w:rsidR="00F25F41" w:rsidRPr="00E208E8" w14:paraId="72649C07" w14:textId="77777777" w:rsidTr="00695321">
        <w:tc>
          <w:tcPr>
            <w:tcW w:w="5755" w:type="dxa"/>
          </w:tcPr>
          <w:p w14:paraId="4C0B25F8" w14:textId="77777777" w:rsidR="00F25F41" w:rsidRPr="00E208E8" w:rsidRDefault="00B6177F" w:rsidP="00D32931">
            <w:pPr>
              <w:pStyle w:val="ListParagraph"/>
              <w:numPr>
                <w:ilvl w:val="0"/>
                <w:numId w:val="34"/>
              </w:numPr>
            </w:pPr>
            <w:r w:rsidRPr="00E208E8">
              <w:t>Center for Women and Children in Crisis</w:t>
            </w:r>
          </w:p>
        </w:tc>
        <w:tc>
          <w:tcPr>
            <w:tcW w:w="3600" w:type="dxa"/>
          </w:tcPr>
          <w:p w14:paraId="62BC71BF" w14:textId="77777777" w:rsidR="00F25F41" w:rsidRPr="00E208E8" w:rsidRDefault="00B6177F" w:rsidP="00B6177F">
            <w:pPr>
              <w:jc w:val="center"/>
            </w:pPr>
            <w:r w:rsidRPr="00E208E8">
              <w:t>801-377-5500</w:t>
            </w:r>
          </w:p>
        </w:tc>
      </w:tr>
      <w:tr w:rsidR="00F25F41" w:rsidRPr="00E208E8" w14:paraId="3491359C" w14:textId="77777777" w:rsidTr="00695321">
        <w:tc>
          <w:tcPr>
            <w:tcW w:w="5755" w:type="dxa"/>
          </w:tcPr>
          <w:p w14:paraId="18C2AB1C" w14:textId="77777777" w:rsidR="00F25F41" w:rsidRPr="00E208E8" w:rsidRDefault="00B6177F" w:rsidP="00D32931">
            <w:pPr>
              <w:pStyle w:val="ListParagraph"/>
              <w:numPr>
                <w:ilvl w:val="0"/>
                <w:numId w:val="34"/>
              </w:numPr>
            </w:pPr>
            <w:r w:rsidRPr="00E208E8">
              <w:t>Crisis Line of Utah County</w:t>
            </w:r>
          </w:p>
        </w:tc>
        <w:tc>
          <w:tcPr>
            <w:tcW w:w="3600" w:type="dxa"/>
          </w:tcPr>
          <w:p w14:paraId="7F2B20AB" w14:textId="77777777" w:rsidR="00F25F41" w:rsidRPr="00E208E8" w:rsidRDefault="00B6177F" w:rsidP="00B4239B">
            <w:pPr>
              <w:jc w:val="center"/>
            </w:pPr>
            <w:r w:rsidRPr="00E208E8">
              <w:t>801-226-4433</w:t>
            </w:r>
          </w:p>
        </w:tc>
      </w:tr>
      <w:tr w:rsidR="00F25F41" w:rsidRPr="00E208E8" w14:paraId="680C8839" w14:textId="77777777" w:rsidTr="00695321">
        <w:tc>
          <w:tcPr>
            <w:tcW w:w="5755" w:type="dxa"/>
          </w:tcPr>
          <w:p w14:paraId="41C27451" w14:textId="77777777" w:rsidR="00F25F41" w:rsidRPr="00E208E8" w:rsidRDefault="00B6177F" w:rsidP="00D32931">
            <w:pPr>
              <w:pStyle w:val="ListParagraph"/>
              <w:numPr>
                <w:ilvl w:val="0"/>
                <w:numId w:val="34"/>
              </w:numPr>
            </w:pPr>
            <w:r w:rsidRPr="00E208E8">
              <w:t>Utah Domestic Violence Information line</w:t>
            </w:r>
          </w:p>
        </w:tc>
        <w:tc>
          <w:tcPr>
            <w:tcW w:w="3600" w:type="dxa"/>
          </w:tcPr>
          <w:p w14:paraId="5BF52EAD" w14:textId="77777777" w:rsidR="00F25F41" w:rsidRPr="00E208E8" w:rsidRDefault="00B6177F" w:rsidP="00B4239B">
            <w:pPr>
              <w:jc w:val="center"/>
            </w:pPr>
            <w:r w:rsidRPr="00E208E8">
              <w:t>1-800-897-5465</w:t>
            </w:r>
          </w:p>
        </w:tc>
      </w:tr>
      <w:tr w:rsidR="00B6177F" w:rsidRPr="00E208E8" w14:paraId="20CD6A44" w14:textId="77777777" w:rsidTr="00695321">
        <w:tc>
          <w:tcPr>
            <w:tcW w:w="5755" w:type="dxa"/>
          </w:tcPr>
          <w:p w14:paraId="43D2E9B1" w14:textId="77777777" w:rsidR="00B6177F" w:rsidRPr="00E208E8" w:rsidRDefault="00B6177F" w:rsidP="00D32931">
            <w:pPr>
              <w:pStyle w:val="ListParagraph"/>
              <w:numPr>
                <w:ilvl w:val="0"/>
                <w:numId w:val="34"/>
              </w:numPr>
            </w:pPr>
            <w:r w:rsidRPr="00E208E8">
              <w:t>Utah Rape and Assault Crisis Line</w:t>
            </w:r>
          </w:p>
        </w:tc>
        <w:tc>
          <w:tcPr>
            <w:tcW w:w="3600" w:type="dxa"/>
          </w:tcPr>
          <w:p w14:paraId="0D5C163A" w14:textId="77777777" w:rsidR="00B6177F" w:rsidRPr="00E208E8" w:rsidRDefault="00B6177F" w:rsidP="00B4239B">
            <w:pPr>
              <w:jc w:val="center"/>
            </w:pPr>
            <w:r w:rsidRPr="00E208E8">
              <w:t>1-888-421-1100</w:t>
            </w:r>
          </w:p>
        </w:tc>
      </w:tr>
      <w:tr w:rsidR="00695321" w:rsidRPr="00E208E8" w14:paraId="0C45CD39" w14:textId="77777777" w:rsidTr="00695321">
        <w:tc>
          <w:tcPr>
            <w:tcW w:w="5755" w:type="dxa"/>
          </w:tcPr>
          <w:p w14:paraId="03727937" w14:textId="77777777" w:rsidR="00695321" w:rsidRPr="00E208E8" w:rsidRDefault="00695321" w:rsidP="00D32931">
            <w:pPr>
              <w:pStyle w:val="ListParagraph"/>
              <w:numPr>
                <w:ilvl w:val="0"/>
                <w:numId w:val="34"/>
              </w:numPr>
            </w:pPr>
            <w:r w:rsidRPr="00E208E8">
              <w:t>Utah Office for Victims of Crime (UOVC)</w:t>
            </w:r>
          </w:p>
        </w:tc>
        <w:tc>
          <w:tcPr>
            <w:tcW w:w="3600" w:type="dxa"/>
          </w:tcPr>
          <w:p w14:paraId="59A0E388" w14:textId="77777777" w:rsidR="00695321" w:rsidRPr="00E208E8" w:rsidRDefault="00695321" w:rsidP="00695321">
            <w:pPr>
              <w:jc w:val="center"/>
            </w:pPr>
            <w:r w:rsidRPr="00E208E8">
              <w:t>801-238-2360 or 800-621-7444</w:t>
            </w:r>
          </w:p>
        </w:tc>
      </w:tr>
      <w:tr w:rsidR="00695321" w:rsidRPr="00E208E8" w14:paraId="0808B7E8" w14:textId="77777777" w:rsidTr="00695321">
        <w:tc>
          <w:tcPr>
            <w:tcW w:w="5755" w:type="dxa"/>
          </w:tcPr>
          <w:p w14:paraId="6CDEBE00" w14:textId="77777777" w:rsidR="00695321" w:rsidRPr="00E208E8" w:rsidRDefault="00695321" w:rsidP="00D32931">
            <w:pPr>
              <w:pStyle w:val="ListParagraph"/>
              <w:numPr>
                <w:ilvl w:val="0"/>
                <w:numId w:val="34"/>
              </w:numPr>
            </w:pPr>
            <w:r w:rsidRPr="00E208E8">
              <w:t xml:space="preserve">United Way of Utah County </w:t>
            </w:r>
          </w:p>
        </w:tc>
        <w:tc>
          <w:tcPr>
            <w:tcW w:w="3600" w:type="dxa"/>
          </w:tcPr>
          <w:p w14:paraId="382BEBFA" w14:textId="05453A7D" w:rsidR="00695321" w:rsidRPr="00E208E8" w:rsidRDefault="00695321" w:rsidP="00B4239B">
            <w:pPr>
              <w:jc w:val="center"/>
            </w:pPr>
            <w:r w:rsidRPr="00E208E8">
              <w:t>801-37</w:t>
            </w:r>
            <w:r w:rsidR="00E10766" w:rsidRPr="00E208E8">
              <w:t>4-2588</w:t>
            </w:r>
          </w:p>
        </w:tc>
      </w:tr>
      <w:tr w:rsidR="00F25F41" w:rsidRPr="00E208E8" w14:paraId="66AA2834" w14:textId="77777777" w:rsidTr="00695321">
        <w:tc>
          <w:tcPr>
            <w:tcW w:w="5755" w:type="dxa"/>
          </w:tcPr>
          <w:p w14:paraId="5183E9D7" w14:textId="77777777" w:rsidR="00F25F41" w:rsidRPr="00E208E8" w:rsidRDefault="00B6177F" w:rsidP="00D32931">
            <w:pPr>
              <w:pStyle w:val="ListParagraph"/>
              <w:numPr>
                <w:ilvl w:val="0"/>
                <w:numId w:val="34"/>
              </w:numPr>
            </w:pPr>
            <w:r w:rsidRPr="00E208E8">
              <w:t>Poison Control Center</w:t>
            </w:r>
          </w:p>
        </w:tc>
        <w:tc>
          <w:tcPr>
            <w:tcW w:w="3600" w:type="dxa"/>
          </w:tcPr>
          <w:p w14:paraId="4CAEBD8A" w14:textId="77777777" w:rsidR="00F25F41" w:rsidRPr="00E208E8" w:rsidRDefault="00B6177F" w:rsidP="00B4239B">
            <w:pPr>
              <w:jc w:val="center"/>
            </w:pPr>
            <w:r w:rsidRPr="00E208E8">
              <w:t>800-222-1222</w:t>
            </w:r>
          </w:p>
        </w:tc>
      </w:tr>
      <w:tr w:rsidR="00F25F41" w:rsidRPr="00E208E8" w14:paraId="551D10BD" w14:textId="77777777" w:rsidTr="00695321">
        <w:tc>
          <w:tcPr>
            <w:tcW w:w="5755" w:type="dxa"/>
          </w:tcPr>
          <w:p w14:paraId="28D54143" w14:textId="77777777" w:rsidR="00F25F41" w:rsidRPr="00E208E8" w:rsidRDefault="00B6177F" w:rsidP="00D32931">
            <w:pPr>
              <w:pStyle w:val="ListParagraph"/>
              <w:numPr>
                <w:ilvl w:val="0"/>
                <w:numId w:val="34"/>
              </w:numPr>
            </w:pPr>
            <w:r w:rsidRPr="00E208E8">
              <w:t>Red Cross</w:t>
            </w:r>
          </w:p>
        </w:tc>
        <w:tc>
          <w:tcPr>
            <w:tcW w:w="3600" w:type="dxa"/>
          </w:tcPr>
          <w:p w14:paraId="1835702C" w14:textId="77777777" w:rsidR="00F25F41" w:rsidRPr="00E208E8" w:rsidRDefault="00B6177F" w:rsidP="00B4239B">
            <w:pPr>
              <w:jc w:val="center"/>
            </w:pPr>
            <w:r w:rsidRPr="00E208E8">
              <w:t>801-373-8580</w:t>
            </w:r>
          </w:p>
        </w:tc>
      </w:tr>
      <w:tr w:rsidR="00F25F41" w:rsidRPr="00E208E8" w14:paraId="171D4E7E" w14:textId="77777777" w:rsidTr="00695321">
        <w:tc>
          <w:tcPr>
            <w:tcW w:w="5755" w:type="dxa"/>
          </w:tcPr>
          <w:p w14:paraId="57180ACF" w14:textId="77777777" w:rsidR="00F25F41" w:rsidRPr="00E208E8" w:rsidRDefault="00B6177F" w:rsidP="00D32931">
            <w:pPr>
              <w:pStyle w:val="ListParagraph"/>
              <w:numPr>
                <w:ilvl w:val="0"/>
                <w:numId w:val="34"/>
              </w:numPr>
            </w:pPr>
            <w:r w:rsidRPr="00E208E8">
              <w:t>Road Conditions (Utah)</w:t>
            </w:r>
          </w:p>
        </w:tc>
        <w:tc>
          <w:tcPr>
            <w:tcW w:w="3600" w:type="dxa"/>
          </w:tcPr>
          <w:p w14:paraId="50639378" w14:textId="77777777" w:rsidR="00F25F41" w:rsidRPr="00E208E8" w:rsidRDefault="00B6177F" w:rsidP="00B4239B">
            <w:pPr>
              <w:jc w:val="center"/>
            </w:pPr>
            <w:r w:rsidRPr="00E208E8">
              <w:t>511</w:t>
            </w:r>
          </w:p>
        </w:tc>
      </w:tr>
      <w:tr w:rsidR="00F25F41" w:rsidRPr="00E208E8" w14:paraId="3F4AA2A3" w14:textId="77777777" w:rsidTr="00695321">
        <w:tc>
          <w:tcPr>
            <w:tcW w:w="5755" w:type="dxa"/>
          </w:tcPr>
          <w:p w14:paraId="5A5900D4" w14:textId="77777777" w:rsidR="00F25F41" w:rsidRPr="00E208E8" w:rsidRDefault="00B6177F" w:rsidP="00D32931">
            <w:pPr>
              <w:pStyle w:val="ListParagraph"/>
              <w:numPr>
                <w:ilvl w:val="0"/>
                <w:numId w:val="34"/>
              </w:numPr>
            </w:pPr>
            <w:r w:rsidRPr="00E208E8">
              <w:t>Road Conditions (outside Utah)</w:t>
            </w:r>
          </w:p>
        </w:tc>
        <w:tc>
          <w:tcPr>
            <w:tcW w:w="3600" w:type="dxa"/>
          </w:tcPr>
          <w:p w14:paraId="2381A2AE" w14:textId="77777777" w:rsidR="00F25F41" w:rsidRPr="00E208E8" w:rsidRDefault="00B6177F" w:rsidP="00B4239B">
            <w:pPr>
              <w:jc w:val="center"/>
            </w:pPr>
            <w:r w:rsidRPr="00E208E8">
              <w:t>866-511-8824</w:t>
            </w:r>
          </w:p>
        </w:tc>
      </w:tr>
      <w:tr w:rsidR="00F25F41" w:rsidRPr="00E208E8" w14:paraId="66FC044F" w14:textId="77777777" w:rsidTr="00695321">
        <w:tc>
          <w:tcPr>
            <w:tcW w:w="5755" w:type="dxa"/>
          </w:tcPr>
          <w:p w14:paraId="2D4E0E40" w14:textId="77777777" w:rsidR="00F25F41" w:rsidRPr="00E208E8" w:rsidRDefault="00B4239B" w:rsidP="00D32931">
            <w:pPr>
              <w:pStyle w:val="ListParagraph"/>
              <w:numPr>
                <w:ilvl w:val="0"/>
                <w:numId w:val="34"/>
              </w:numPr>
            </w:pPr>
            <w:r w:rsidRPr="00E208E8">
              <w:t xml:space="preserve">Drug Addiction Crisis and Referral Hotline </w:t>
            </w:r>
          </w:p>
        </w:tc>
        <w:tc>
          <w:tcPr>
            <w:tcW w:w="3600" w:type="dxa"/>
          </w:tcPr>
          <w:p w14:paraId="26856838" w14:textId="5D639E25" w:rsidR="00F25F41" w:rsidRPr="00E208E8" w:rsidRDefault="00B4239B" w:rsidP="00B4239B">
            <w:pPr>
              <w:jc w:val="center"/>
            </w:pPr>
            <w:r w:rsidRPr="00E208E8">
              <w:t>1-</w:t>
            </w:r>
            <w:r w:rsidR="00E10766" w:rsidRPr="00E208E8">
              <w:t>844-289-0879</w:t>
            </w:r>
          </w:p>
        </w:tc>
      </w:tr>
      <w:tr w:rsidR="00F25F41" w:rsidRPr="00E208E8" w14:paraId="38373D73" w14:textId="77777777" w:rsidTr="00695321">
        <w:tc>
          <w:tcPr>
            <w:tcW w:w="5755" w:type="dxa"/>
          </w:tcPr>
          <w:p w14:paraId="6D3E2DFA" w14:textId="77777777" w:rsidR="00F25F41" w:rsidRPr="00E208E8" w:rsidRDefault="00B4239B" w:rsidP="00D32931">
            <w:pPr>
              <w:pStyle w:val="ListParagraph"/>
              <w:numPr>
                <w:ilvl w:val="0"/>
                <w:numId w:val="34"/>
              </w:numPr>
            </w:pPr>
            <w:r w:rsidRPr="00E208E8">
              <w:t>Cocaine Anonymous</w:t>
            </w:r>
          </w:p>
        </w:tc>
        <w:tc>
          <w:tcPr>
            <w:tcW w:w="3600" w:type="dxa"/>
          </w:tcPr>
          <w:p w14:paraId="0576C383" w14:textId="77777777" w:rsidR="00F25F41" w:rsidRPr="00E208E8" w:rsidRDefault="00B4239B" w:rsidP="00B4239B">
            <w:pPr>
              <w:jc w:val="center"/>
            </w:pPr>
            <w:r w:rsidRPr="00E208E8">
              <w:t>310-559-5833</w:t>
            </w:r>
          </w:p>
        </w:tc>
      </w:tr>
      <w:tr w:rsidR="00F25F41" w:rsidRPr="00E208E8" w14:paraId="24DA0EFA" w14:textId="77777777" w:rsidTr="00695321">
        <w:tc>
          <w:tcPr>
            <w:tcW w:w="5755" w:type="dxa"/>
          </w:tcPr>
          <w:p w14:paraId="3A3D3BD8" w14:textId="77777777" w:rsidR="00F25F41" w:rsidRPr="00E208E8" w:rsidRDefault="00B4239B" w:rsidP="00D32931">
            <w:pPr>
              <w:pStyle w:val="ListParagraph"/>
              <w:numPr>
                <w:ilvl w:val="0"/>
                <w:numId w:val="34"/>
              </w:numPr>
            </w:pPr>
            <w:r w:rsidRPr="00E208E8">
              <w:t>Narcotics Anonymous</w:t>
            </w:r>
          </w:p>
        </w:tc>
        <w:tc>
          <w:tcPr>
            <w:tcW w:w="3600" w:type="dxa"/>
          </w:tcPr>
          <w:p w14:paraId="5A2DA9DB" w14:textId="77777777" w:rsidR="00F25F41" w:rsidRPr="00E208E8" w:rsidRDefault="00B4239B" w:rsidP="00B4239B">
            <w:pPr>
              <w:jc w:val="center"/>
            </w:pPr>
            <w:r w:rsidRPr="00E208E8">
              <w:t>818-700-0700</w:t>
            </w:r>
          </w:p>
        </w:tc>
      </w:tr>
      <w:tr w:rsidR="00F25F41" w:rsidRPr="00E208E8" w14:paraId="78A749BD" w14:textId="77777777" w:rsidTr="00695321">
        <w:tc>
          <w:tcPr>
            <w:tcW w:w="5755" w:type="dxa"/>
          </w:tcPr>
          <w:p w14:paraId="5C7D4D2F" w14:textId="77777777" w:rsidR="00F25F41" w:rsidRPr="00E208E8" w:rsidRDefault="00B4239B" w:rsidP="00D32931">
            <w:pPr>
              <w:pStyle w:val="ListParagraph"/>
              <w:numPr>
                <w:ilvl w:val="0"/>
                <w:numId w:val="34"/>
              </w:numPr>
            </w:pPr>
            <w:r w:rsidRPr="00E208E8">
              <w:t>Alcoholic Anonymous - Utah</w:t>
            </w:r>
          </w:p>
        </w:tc>
        <w:tc>
          <w:tcPr>
            <w:tcW w:w="3600" w:type="dxa"/>
          </w:tcPr>
          <w:p w14:paraId="4E06DF09" w14:textId="77777777" w:rsidR="00F25F41" w:rsidRPr="00E208E8" w:rsidRDefault="00B4239B" w:rsidP="00B4239B">
            <w:pPr>
              <w:jc w:val="center"/>
            </w:pPr>
            <w:r w:rsidRPr="00E208E8">
              <w:t>801-375-8620</w:t>
            </w:r>
          </w:p>
        </w:tc>
      </w:tr>
      <w:tr w:rsidR="00F25F41" w:rsidRPr="00E208E8" w14:paraId="1CE53F46" w14:textId="77777777" w:rsidTr="00695321">
        <w:tc>
          <w:tcPr>
            <w:tcW w:w="5755" w:type="dxa"/>
          </w:tcPr>
          <w:p w14:paraId="44C4BFF6" w14:textId="77777777" w:rsidR="00F25F41" w:rsidRPr="00E208E8" w:rsidRDefault="00B4239B" w:rsidP="00D32931">
            <w:pPr>
              <w:pStyle w:val="ListParagraph"/>
              <w:numPr>
                <w:ilvl w:val="0"/>
                <w:numId w:val="34"/>
              </w:numPr>
            </w:pPr>
            <w:r w:rsidRPr="00E208E8">
              <w:t>Al-Anon</w:t>
            </w:r>
          </w:p>
        </w:tc>
        <w:tc>
          <w:tcPr>
            <w:tcW w:w="3600" w:type="dxa"/>
          </w:tcPr>
          <w:p w14:paraId="4B051436" w14:textId="77777777" w:rsidR="00F25F41" w:rsidRPr="00E208E8" w:rsidRDefault="00B4239B" w:rsidP="00B4239B">
            <w:pPr>
              <w:jc w:val="center"/>
            </w:pPr>
            <w:r w:rsidRPr="00E208E8">
              <w:t>888-425-2666</w:t>
            </w:r>
          </w:p>
        </w:tc>
      </w:tr>
      <w:tr w:rsidR="00F25F41" w14:paraId="33E6B973" w14:textId="77777777" w:rsidTr="00695321">
        <w:tc>
          <w:tcPr>
            <w:tcW w:w="5755" w:type="dxa"/>
          </w:tcPr>
          <w:p w14:paraId="21B92A3C" w14:textId="77777777" w:rsidR="00F25F41" w:rsidRPr="00E208E8" w:rsidRDefault="00B4239B" w:rsidP="00D32931">
            <w:pPr>
              <w:pStyle w:val="ListParagraph"/>
              <w:numPr>
                <w:ilvl w:val="0"/>
                <w:numId w:val="34"/>
              </w:numPr>
            </w:pPr>
            <w:r w:rsidRPr="00E208E8">
              <w:t>The Foundation for a Smoke Free America</w:t>
            </w:r>
          </w:p>
        </w:tc>
        <w:tc>
          <w:tcPr>
            <w:tcW w:w="3600" w:type="dxa"/>
          </w:tcPr>
          <w:p w14:paraId="5796166A" w14:textId="77777777" w:rsidR="00F25F41" w:rsidRDefault="00B4239B" w:rsidP="00B4239B">
            <w:pPr>
              <w:jc w:val="center"/>
            </w:pPr>
            <w:r w:rsidRPr="00E208E8">
              <w:t>310-471-0303</w:t>
            </w:r>
          </w:p>
        </w:tc>
      </w:tr>
    </w:tbl>
    <w:p w14:paraId="35653B8F" w14:textId="77777777" w:rsidR="00F70D7A" w:rsidRDefault="00F70D7A" w:rsidP="0079210D"/>
    <w:sectPr w:rsidR="00F70D7A" w:rsidSect="00EF6B37">
      <w:foot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82B03" w14:textId="77777777" w:rsidR="00EF3A13" w:rsidRDefault="00EF3A13" w:rsidP="003B436D">
      <w:pPr>
        <w:spacing w:after="0" w:line="240" w:lineRule="auto"/>
      </w:pPr>
      <w:r>
        <w:separator/>
      </w:r>
    </w:p>
  </w:endnote>
  <w:endnote w:type="continuationSeparator" w:id="0">
    <w:p w14:paraId="610341BA" w14:textId="77777777" w:rsidR="00EF3A13" w:rsidRDefault="00EF3A13" w:rsidP="003B4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653422"/>
      <w:docPartObj>
        <w:docPartGallery w:val="Page Numbers (Bottom of Page)"/>
        <w:docPartUnique/>
      </w:docPartObj>
    </w:sdtPr>
    <w:sdtEndPr>
      <w:rPr>
        <w:color w:val="7F7F7F" w:themeColor="background1" w:themeShade="7F"/>
        <w:spacing w:val="60"/>
      </w:rPr>
    </w:sdtEndPr>
    <w:sdtContent>
      <w:p w14:paraId="791BE0F1" w14:textId="3485CB3E" w:rsidR="00614C2E" w:rsidRDefault="00614C2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17</w:t>
        </w:r>
        <w:r>
          <w:rPr>
            <w:noProof/>
          </w:rPr>
          <w:fldChar w:fldCharType="end"/>
        </w:r>
        <w:r>
          <w:t xml:space="preserve"> | </w:t>
        </w:r>
        <w:r>
          <w:rPr>
            <w:color w:val="7F7F7F" w:themeColor="background1" w:themeShade="7F"/>
            <w:spacing w:val="60"/>
          </w:rPr>
          <w:t>Page</w:t>
        </w:r>
      </w:p>
    </w:sdtContent>
  </w:sdt>
  <w:p w14:paraId="3D9188C5" w14:textId="77777777" w:rsidR="00614C2E" w:rsidRDefault="00614C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65990" w14:textId="77777777" w:rsidR="00EF3A13" w:rsidRDefault="00EF3A13" w:rsidP="003B436D">
      <w:pPr>
        <w:spacing w:after="0" w:line="240" w:lineRule="auto"/>
      </w:pPr>
      <w:r>
        <w:separator/>
      </w:r>
    </w:p>
  </w:footnote>
  <w:footnote w:type="continuationSeparator" w:id="0">
    <w:p w14:paraId="514D7A93" w14:textId="77777777" w:rsidR="00EF3A13" w:rsidRDefault="00EF3A13" w:rsidP="003B436D">
      <w:pPr>
        <w:spacing w:after="0" w:line="240" w:lineRule="auto"/>
      </w:pPr>
      <w:r>
        <w:continuationSeparator/>
      </w:r>
    </w:p>
  </w:footnote>
  <w:footnote w:id="1">
    <w:p w14:paraId="54FF3E4C" w14:textId="6F250C27" w:rsidR="00614C2E" w:rsidRDefault="00614C2E" w:rsidP="00A249D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This definition set is not taken from SRS/NIBRS verbatim. ATIXA and </w:t>
      </w:r>
      <w:r w:rsidR="005A3A29">
        <w:t>Noorda-COM</w:t>
      </w:r>
      <w:r w:rsidR="00F8117E">
        <w:t xml:space="preserve"> </w:t>
      </w:r>
      <w:r>
        <w:rPr>
          <w:color w:val="000000"/>
          <w:sz w:val="20"/>
          <w:szCs w:val="20"/>
        </w:rPr>
        <w:t xml:space="preserve">has substituted Complainant for “victim,” has removed references to his/her throughout, has defined “private body parts,” has removed the confusing and unnecessary term “unlawfully,” and has inserted language clarifying that the University interprets “against the person’s will” to mean “non-consensually.” </w:t>
      </w:r>
      <w:r w:rsidRPr="00B9351F">
        <w:rPr>
          <w:color w:val="000000"/>
          <w:sz w:val="20"/>
          <w:szCs w:val="20"/>
        </w:rPr>
        <w:t xml:space="preserve">These are liberties ATIXA and </w:t>
      </w:r>
      <w:r w:rsidR="005A3A29">
        <w:t>Noorda-COM</w:t>
      </w:r>
      <w:r w:rsidR="00F8117E">
        <w:t xml:space="preserve"> </w:t>
      </w:r>
      <w:r w:rsidRPr="00B9351F">
        <w:rPr>
          <w:color w:val="000000"/>
          <w:sz w:val="20"/>
          <w:szCs w:val="20"/>
        </w:rPr>
        <w:t>believe are important to take with respect to the feder</w:t>
      </w:r>
      <w:r>
        <w:rPr>
          <w:color w:val="000000"/>
          <w:sz w:val="20"/>
          <w:szCs w:val="20"/>
        </w:rPr>
        <w:t xml:space="preserve">al definitions.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39A6"/>
    <w:multiLevelType w:val="hybridMultilevel"/>
    <w:tmpl w:val="C248C0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C8786B"/>
    <w:multiLevelType w:val="hybridMultilevel"/>
    <w:tmpl w:val="8DCAE3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851CF"/>
    <w:multiLevelType w:val="hybridMultilevel"/>
    <w:tmpl w:val="FD647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865FA6"/>
    <w:multiLevelType w:val="hybridMultilevel"/>
    <w:tmpl w:val="5CF81DA6"/>
    <w:lvl w:ilvl="0" w:tplc="04090001">
      <w:start w:val="1"/>
      <w:numFmt w:val="bullet"/>
      <w:lvlText w:val=""/>
      <w:lvlJc w:val="left"/>
      <w:pPr>
        <w:ind w:left="3069" w:hanging="360"/>
      </w:pPr>
      <w:rPr>
        <w:rFonts w:ascii="Symbol" w:hAnsi="Symbol" w:hint="default"/>
      </w:rPr>
    </w:lvl>
    <w:lvl w:ilvl="1" w:tplc="04090003" w:tentative="1">
      <w:start w:val="1"/>
      <w:numFmt w:val="bullet"/>
      <w:lvlText w:val="o"/>
      <w:lvlJc w:val="left"/>
      <w:pPr>
        <w:ind w:left="3789" w:hanging="360"/>
      </w:pPr>
      <w:rPr>
        <w:rFonts w:ascii="Courier New" w:hAnsi="Courier New" w:cs="Courier New" w:hint="default"/>
      </w:rPr>
    </w:lvl>
    <w:lvl w:ilvl="2" w:tplc="04090005" w:tentative="1">
      <w:start w:val="1"/>
      <w:numFmt w:val="bullet"/>
      <w:lvlText w:val=""/>
      <w:lvlJc w:val="left"/>
      <w:pPr>
        <w:ind w:left="4509" w:hanging="360"/>
      </w:pPr>
      <w:rPr>
        <w:rFonts w:ascii="Wingdings" w:hAnsi="Wingdings" w:hint="default"/>
      </w:rPr>
    </w:lvl>
    <w:lvl w:ilvl="3" w:tplc="04090001" w:tentative="1">
      <w:start w:val="1"/>
      <w:numFmt w:val="bullet"/>
      <w:lvlText w:val=""/>
      <w:lvlJc w:val="left"/>
      <w:pPr>
        <w:ind w:left="5229" w:hanging="360"/>
      </w:pPr>
      <w:rPr>
        <w:rFonts w:ascii="Symbol" w:hAnsi="Symbol" w:hint="default"/>
      </w:rPr>
    </w:lvl>
    <w:lvl w:ilvl="4" w:tplc="04090003" w:tentative="1">
      <w:start w:val="1"/>
      <w:numFmt w:val="bullet"/>
      <w:lvlText w:val="o"/>
      <w:lvlJc w:val="left"/>
      <w:pPr>
        <w:ind w:left="5949" w:hanging="360"/>
      </w:pPr>
      <w:rPr>
        <w:rFonts w:ascii="Courier New" w:hAnsi="Courier New" w:cs="Courier New" w:hint="default"/>
      </w:rPr>
    </w:lvl>
    <w:lvl w:ilvl="5" w:tplc="04090005" w:tentative="1">
      <w:start w:val="1"/>
      <w:numFmt w:val="bullet"/>
      <w:lvlText w:val=""/>
      <w:lvlJc w:val="left"/>
      <w:pPr>
        <w:ind w:left="6669" w:hanging="360"/>
      </w:pPr>
      <w:rPr>
        <w:rFonts w:ascii="Wingdings" w:hAnsi="Wingdings" w:hint="default"/>
      </w:rPr>
    </w:lvl>
    <w:lvl w:ilvl="6" w:tplc="04090001" w:tentative="1">
      <w:start w:val="1"/>
      <w:numFmt w:val="bullet"/>
      <w:lvlText w:val=""/>
      <w:lvlJc w:val="left"/>
      <w:pPr>
        <w:ind w:left="7389" w:hanging="360"/>
      </w:pPr>
      <w:rPr>
        <w:rFonts w:ascii="Symbol" w:hAnsi="Symbol" w:hint="default"/>
      </w:rPr>
    </w:lvl>
    <w:lvl w:ilvl="7" w:tplc="04090003" w:tentative="1">
      <w:start w:val="1"/>
      <w:numFmt w:val="bullet"/>
      <w:lvlText w:val="o"/>
      <w:lvlJc w:val="left"/>
      <w:pPr>
        <w:ind w:left="8109" w:hanging="360"/>
      </w:pPr>
      <w:rPr>
        <w:rFonts w:ascii="Courier New" w:hAnsi="Courier New" w:cs="Courier New" w:hint="default"/>
      </w:rPr>
    </w:lvl>
    <w:lvl w:ilvl="8" w:tplc="04090005" w:tentative="1">
      <w:start w:val="1"/>
      <w:numFmt w:val="bullet"/>
      <w:lvlText w:val=""/>
      <w:lvlJc w:val="left"/>
      <w:pPr>
        <w:ind w:left="8829" w:hanging="360"/>
      </w:pPr>
      <w:rPr>
        <w:rFonts w:ascii="Wingdings" w:hAnsi="Wingdings" w:hint="default"/>
      </w:rPr>
    </w:lvl>
  </w:abstractNum>
  <w:abstractNum w:abstractNumId="4" w15:restartNumberingAfterBreak="0">
    <w:nsid w:val="0B446668"/>
    <w:multiLevelType w:val="hybridMultilevel"/>
    <w:tmpl w:val="37B8F9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6312C1"/>
    <w:multiLevelType w:val="hybridMultilevel"/>
    <w:tmpl w:val="EC8AFC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685054"/>
    <w:multiLevelType w:val="hybridMultilevel"/>
    <w:tmpl w:val="E1C4A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D10575"/>
    <w:multiLevelType w:val="hybridMultilevel"/>
    <w:tmpl w:val="256CE7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36030"/>
    <w:multiLevelType w:val="multilevel"/>
    <w:tmpl w:val="C01C971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15:restartNumberingAfterBreak="0">
    <w:nsid w:val="15A05690"/>
    <w:multiLevelType w:val="hybridMultilevel"/>
    <w:tmpl w:val="3B4A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BB7D79"/>
    <w:multiLevelType w:val="multilevel"/>
    <w:tmpl w:val="DFE61DE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BED1C51"/>
    <w:multiLevelType w:val="hybridMultilevel"/>
    <w:tmpl w:val="0B980E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C7D0D7A"/>
    <w:multiLevelType w:val="hybridMultilevel"/>
    <w:tmpl w:val="766A5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D452A31"/>
    <w:multiLevelType w:val="hybridMultilevel"/>
    <w:tmpl w:val="58567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684889"/>
    <w:multiLevelType w:val="hybridMultilevel"/>
    <w:tmpl w:val="DC6E1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137941"/>
    <w:multiLevelType w:val="hybridMultilevel"/>
    <w:tmpl w:val="049AF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F04706"/>
    <w:multiLevelType w:val="hybridMultilevel"/>
    <w:tmpl w:val="D9CE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177DC1"/>
    <w:multiLevelType w:val="hybridMultilevel"/>
    <w:tmpl w:val="40708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4A2FD5"/>
    <w:multiLevelType w:val="hybridMultilevel"/>
    <w:tmpl w:val="96C21E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9F570C"/>
    <w:multiLevelType w:val="hybridMultilevel"/>
    <w:tmpl w:val="5CD84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ED0DA7"/>
    <w:multiLevelType w:val="multilevel"/>
    <w:tmpl w:val="0136E6D8"/>
    <w:lvl w:ilvl="0">
      <w:start w:val="1"/>
      <w:numFmt w:val="decimal"/>
      <w:lvlText w:val="Section %1:"/>
      <w:lvlJc w:val="left"/>
      <w:pPr>
        <w:ind w:left="360" w:hanging="360"/>
      </w:pPr>
      <w:rPr>
        <w:vertAlign w:val="baseline"/>
      </w:rPr>
    </w:lvl>
    <w:lvl w:ilvl="1">
      <w:start w:val="1"/>
      <w:numFmt w:val="upperLetter"/>
      <w:lvlText w:val="%2."/>
      <w:lvlJc w:val="left"/>
      <w:pPr>
        <w:ind w:left="1080" w:hanging="360"/>
      </w:pPr>
      <w:rPr>
        <w:vertAlign w:val="baseline"/>
      </w:rPr>
    </w:lvl>
    <w:lvl w:ilvl="2">
      <w:start w:val="1"/>
      <w:numFmt w:val="lowerRoman"/>
      <w:lvlText w:val="%3."/>
      <w:lvlJc w:val="left"/>
      <w:pPr>
        <w:ind w:left="1080" w:hanging="360"/>
      </w:pPr>
      <w:rPr>
        <w:vertAlign w:val="baseline"/>
      </w:rPr>
    </w:lvl>
    <w:lvl w:ilvl="3">
      <w:start w:val="1"/>
      <w:numFmt w:val="bullet"/>
      <w:lvlText w:val="●"/>
      <w:lvlJc w:val="left"/>
      <w:pPr>
        <w:ind w:left="2520" w:hanging="360"/>
      </w:pPr>
      <w:rPr>
        <w:rFonts w:ascii="Noto Sans Symbols" w:eastAsia="Noto Sans Symbols" w:hAnsi="Noto Sans Symbols" w:cs="Noto Sans Symbols"/>
        <w:color w:val="000000"/>
        <w:vertAlign w:val="baseline"/>
      </w:rPr>
    </w:lvl>
    <w:lvl w:ilvl="4">
      <w:start w:val="1"/>
      <w:numFmt w:val="lowerLetter"/>
      <w:lvlText w:val="%5)"/>
      <w:lvlJc w:val="left"/>
      <w:pPr>
        <w:ind w:left="108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1" w15:restartNumberingAfterBreak="0">
    <w:nsid w:val="27A1794B"/>
    <w:multiLevelType w:val="hybridMultilevel"/>
    <w:tmpl w:val="97AAF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912F0F"/>
    <w:multiLevelType w:val="hybridMultilevel"/>
    <w:tmpl w:val="1BFE42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B714C05"/>
    <w:multiLevelType w:val="hybridMultilevel"/>
    <w:tmpl w:val="5D5059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01427B"/>
    <w:multiLevelType w:val="hybridMultilevel"/>
    <w:tmpl w:val="68726E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2FF102C"/>
    <w:multiLevelType w:val="hybridMultilevel"/>
    <w:tmpl w:val="114AC54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8D323E7"/>
    <w:multiLevelType w:val="hybridMultilevel"/>
    <w:tmpl w:val="EC2258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024AB5"/>
    <w:multiLevelType w:val="hybridMultilevel"/>
    <w:tmpl w:val="92C637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B486602"/>
    <w:multiLevelType w:val="hybridMultilevel"/>
    <w:tmpl w:val="4FCC9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CA61CC"/>
    <w:multiLevelType w:val="hybridMultilevel"/>
    <w:tmpl w:val="2CCE48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4C1A87"/>
    <w:multiLevelType w:val="hybridMultilevel"/>
    <w:tmpl w:val="AA3C636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4E7026"/>
    <w:multiLevelType w:val="hybridMultilevel"/>
    <w:tmpl w:val="3E7A4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1963CE"/>
    <w:multiLevelType w:val="hybridMultilevel"/>
    <w:tmpl w:val="2946E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420F40"/>
    <w:multiLevelType w:val="hybridMultilevel"/>
    <w:tmpl w:val="7A8CC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864F84"/>
    <w:multiLevelType w:val="hybridMultilevel"/>
    <w:tmpl w:val="8C76F18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C50643C"/>
    <w:multiLevelType w:val="hybridMultilevel"/>
    <w:tmpl w:val="2F74D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7E5995"/>
    <w:multiLevelType w:val="hybridMultilevel"/>
    <w:tmpl w:val="E26CE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1B6D11"/>
    <w:multiLevelType w:val="hybridMultilevel"/>
    <w:tmpl w:val="FF12E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B22DE3"/>
    <w:multiLevelType w:val="hybridMultilevel"/>
    <w:tmpl w:val="47EC8F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ABE7151"/>
    <w:multiLevelType w:val="hybridMultilevel"/>
    <w:tmpl w:val="E4C61E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FC12D32"/>
    <w:multiLevelType w:val="hybridMultilevel"/>
    <w:tmpl w:val="9AAA1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FCB4007"/>
    <w:multiLevelType w:val="hybridMultilevel"/>
    <w:tmpl w:val="3BE646CC"/>
    <w:lvl w:ilvl="0" w:tplc="04090001">
      <w:start w:val="1"/>
      <w:numFmt w:val="bullet"/>
      <w:lvlText w:val=""/>
      <w:lvlJc w:val="left"/>
      <w:pPr>
        <w:ind w:left="1131" w:hanging="360"/>
      </w:pPr>
      <w:rPr>
        <w:rFonts w:ascii="Symbol" w:hAnsi="Symbol" w:hint="default"/>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42" w15:restartNumberingAfterBreak="0">
    <w:nsid w:val="63881A5F"/>
    <w:multiLevelType w:val="hybridMultilevel"/>
    <w:tmpl w:val="C6E0388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5BB0975"/>
    <w:multiLevelType w:val="hybridMultilevel"/>
    <w:tmpl w:val="0574A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EE3218"/>
    <w:multiLevelType w:val="hybridMultilevel"/>
    <w:tmpl w:val="03402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BD690B"/>
    <w:multiLevelType w:val="hybridMultilevel"/>
    <w:tmpl w:val="00620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ACE3D60"/>
    <w:multiLevelType w:val="hybridMultilevel"/>
    <w:tmpl w:val="90FCAC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D4E0866"/>
    <w:multiLevelType w:val="hybridMultilevel"/>
    <w:tmpl w:val="E12AA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1AE5FF2"/>
    <w:multiLevelType w:val="hybridMultilevel"/>
    <w:tmpl w:val="3E32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55F124E"/>
    <w:multiLevelType w:val="hybridMultilevel"/>
    <w:tmpl w:val="0F127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6945EB6"/>
    <w:multiLevelType w:val="hybridMultilevel"/>
    <w:tmpl w:val="C65C58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BE25142"/>
    <w:multiLevelType w:val="hybridMultilevel"/>
    <w:tmpl w:val="3A4E1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1248010">
    <w:abstractNumId w:val="0"/>
  </w:num>
  <w:num w:numId="2" w16cid:durableId="427121236">
    <w:abstractNumId w:val="25"/>
  </w:num>
  <w:num w:numId="3" w16cid:durableId="1220243459">
    <w:abstractNumId w:val="13"/>
  </w:num>
  <w:num w:numId="4" w16cid:durableId="1353993309">
    <w:abstractNumId w:val="50"/>
  </w:num>
  <w:num w:numId="5" w16cid:durableId="386953607">
    <w:abstractNumId w:val="4"/>
  </w:num>
  <w:num w:numId="6" w16cid:durableId="2118064815">
    <w:abstractNumId w:val="1"/>
  </w:num>
  <w:num w:numId="7" w16cid:durableId="729768417">
    <w:abstractNumId w:val="5"/>
  </w:num>
  <w:num w:numId="8" w16cid:durableId="752972461">
    <w:abstractNumId w:val="7"/>
  </w:num>
  <w:num w:numId="9" w16cid:durableId="572279193">
    <w:abstractNumId w:val="18"/>
  </w:num>
  <w:num w:numId="10" w16cid:durableId="2041971479">
    <w:abstractNumId w:val="29"/>
  </w:num>
  <w:num w:numId="11" w16cid:durableId="2134858737">
    <w:abstractNumId w:val="21"/>
  </w:num>
  <w:num w:numId="12" w16cid:durableId="241138704">
    <w:abstractNumId w:val="39"/>
  </w:num>
  <w:num w:numId="13" w16cid:durableId="1257323128">
    <w:abstractNumId w:val="24"/>
  </w:num>
  <w:num w:numId="14" w16cid:durableId="1987971415">
    <w:abstractNumId w:val="3"/>
  </w:num>
  <w:num w:numId="15" w16cid:durableId="2140419305">
    <w:abstractNumId w:val="48"/>
  </w:num>
  <w:num w:numId="16" w16cid:durableId="101070457">
    <w:abstractNumId w:val="28"/>
  </w:num>
  <w:num w:numId="17" w16cid:durableId="1789933505">
    <w:abstractNumId w:val="6"/>
  </w:num>
  <w:num w:numId="18" w16cid:durableId="1094478703">
    <w:abstractNumId w:val="51"/>
  </w:num>
  <w:num w:numId="19" w16cid:durableId="1876501038">
    <w:abstractNumId w:val="32"/>
  </w:num>
  <w:num w:numId="20" w16cid:durableId="1870872273">
    <w:abstractNumId w:val="15"/>
  </w:num>
  <w:num w:numId="21" w16cid:durableId="1839342835">
    <w:abstractNumId w:val="36"/>
  </w:num>
  <w:num w:numId="22" w16cid:durableId="122356546">
    <w:abstractNumId w:val="49"/>
  </w:num>
  <w:num w:numId="23" w16cid:durableId="1407917848">
    <w:abstractNumId w:val="33"/>
  </w:num>
  <w:num w:numId="24" w16cid:durableId="1741059030">
    <w:abstractNumId w:val="43"/>
  </w:num>
  <w:num w:numId="25" w16cid:durableId="590352512">
    <w:abstractNumId w:val="37"/>
  </w:num>
  <w:num w:numId="26" w16cid:durableId="1614240975">
    <w:abstractNumId w:val="19"/>
  </w:num>
  <w:num w:numId="27" w16cid:durableId="771903016">
    <w:abstractNumId w:val="9"/>
  </w:num>
  <w:num w:numId="28" w16cid:durableId="944769882">
    <w:abstractNumId w:val="17"/>
  </w:num>
  <w:num w:numId="29" w16cid:durableId="780413724">
    <w:abstractNumId w:val="16"/>
  </w:num>
  <w:num w:numId="30" w16cid:durableId="344095012">
    <w:abstractNumId w:val="31"/>
  </w:num>
  <w:num w:numId="31" w16cid:durableId="1433555259">
    <w:abstractNumId w:val="35"/>
  </w:num>
  <w:num w:numId="32" w16cid:durableId="1197813349">
    <w:abstractNumId w:val="12"/>
  </w:num>
  <w:num w:numId="33" w16cid:durableId="938831908">
    <w:abstractNumId w:val="44"/>
  </w:num>
  <w:num w:numId="34" w16cid:durableId="358628117">
    <w:abstractNumId w:val="40"/>
  </w:num>
  <w:num w:numId="35" w16cid:durableId="93862734">
    <w:abstractNumId w:val="27"/>
  </w:num>
  <w:num w:numId="36" w16cid:durableId="1272514167">
    <w:abstractNumId w:val="45"/>
  </w:num>
  <w:num w:numId="37" w16cid:durableId="214513239">
    <w:abstractNumId w:val="23"/>
  </w:num>
  <w:num w:numId="38" w16cid:durableId="808862547">
    <w:abstractNumId w:val="2"/>
  </w:num>
  <w:num w:numId="39" w16cid:durableId="656500205">
    <w:abstractNumId w:val="14"/>
  </w:num>
  <w:num w:numId="40" w16cid:durableId="1009019190">
    <w:abstractNumId w:val="38"/>
  </w:num>
  <w:num w:numId="41" w16cid:durableId="1069427660">
    <w:abstractNumId w:val="41"/>
  </w:num>
  <w:num w:numId="42" w16cid:durableId="1993018319">
    <w:abstractNumId w:val="46"/>
  </w:num>
  <w:num w:numId="43" w16cid:durableId="1407917514">
    <w:abstractNumId w:val="8"/>
  </w:num>
  <w:num w:numId="44" w16cid:durableId="1968588037">
    <w:abstractNumId w:val="20"/>
  </w:num>
  <w:num w:numId="45" w16cid:durableId="605696098">
    <w:abstractNumId w:val="10"/>
  </w:num>
  <w:num w:numId="46" w16cid:durableId="1335569504">
    <w:abstractNumId w:val="47"/>
  </w:num>
  <w:num w:numId="47" w16cid:durableId="1802771554">
    <w:abstractNumId w:val="30"/>
  </w:num>
  <w:num w:numId="48" w16cid:durableId="226258620">
    <w:abstractNumId w:val="11"/>
  </w:num>
  <w:num w:numId="49" w16cid:durableId="109399766">
    <w:abstractNumId w:val="26"/>
  </w:num>
  <w:num w:numId="50" w16cid:durableId="2006859328">
    <w:abstractNumId w:val="22"/>
  </w:num>
  <w:num w:numId="51" w16cid:durableId="62725565">
    <w:abstractNumId w:val="42"/>
  </w:num>
  <w:num w:numId="52" w16cid:durableId="194274966">
    <w:abstractNumId w:val="3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B37"/>
    <w:rsid w:val="0000105E"/>
    <w:rsid w:val="00001AD5"/>
    <w:rsid w:val="00004373"/>
    <w:rsid w:val="000128F5"/>
    <w:rsid w:val="00014DB5"/>
    <w:rsid w:val="000206DC"/>
    <w:rsid w:val="00025E7F"/>
    <w:rsid w:val="0003586F"/>
    <w:rsid w:val="00040175"/>
    <w:rsid w:val="0005517D"/>
    <w:rsid w:val="00056D5D"/>
    <w:rsid w:val="00057E9A"/>
    <w:rsid w:val="00065461"/>
    <w:rsid w:val="00065488"/>
    <w:rsid w:val="0007014E"/>
    <w:rsid w:val="000727F1"/>
    <w:rsid w:val="00077981"/>
    <w:rsid w:val="000866EB"/>
    <w:rsid w:val="000915A3"/>
    <w:rsid w:val="000A190D"/>
    <w:rsid w:val="000B0675"/>
    <w:rsid w:val="000B1172"/>
    <w:rsid w:val="000B2CB4"/>
    <w:rsid w:val="000B347E"/>
    <w:rsid w:val="000B5513"/>
    <w:rsid w:val="000C5FA0"/>
    <w:rsid w:val="000E1877"/>
    <w:rsid w:val="000E5DE3"/>
    <w:rsid w:val="000E72D3"/>
    <w:rsid w:val="000F2AFC"/>
    <w:rsid w:val="000F3657"/>
    <w:rsid w:val="000F57EC"/>
    <w:rsid w:val="00110F79"/>
    <w:rsid w:val="00117A3B"/>
    <w:rsid w:val="00131079"/>
    <w:rsid w:val="00132C9A"/>
    <w:rsid w:val="00132DEA"/>
    <w:rsid w:val="00136B3F"/>
    <w:rsid w:val="001402B2"/>
    <w:rsid w:val="00141937"/>
    <w:rsid w:val="0014403C"/>
    <w:rsid w:val="0014536B"/>
    <w:rsid w:val="00145384"/>
    <w:rsid w:val="00157513"/>
    <w:rsid w:val="00163DFC"/>
    <w:rsid w:val="001677AC"/>
    <w:rsid w:val="00173325"/>
    <w:rsid w:val="00177730"/>
    <w:rsid w:val="00182E6B"/>
    <w:rsid w:val="00185E38"/>
    <w:rsid w:val="00192222"/>
    <w:rsid w:val="0019314D"/>
    <w:rsid w:val="00193241"/>
    <w:rsid w:val="001A1BB3"/>
    <w:rsid w:val="001A2910"/>
    <w:rsid w:val="001B2FBB"/>
    <w:rsid w:val="001B4503"/>
    <w:rsid w:val="001C2BAD"/>
    <w:rsid w:val="001C6D78"/>
    <w:rsid w:val="001D0E35"/>
    <w:rsid w:val="001D22FE"/>
    <w:rsid w:val="001D6CEA"/>
    <w:rsid w:val="001E4421"/>
    <w:rsid w:val="002004A2"/>
    <w:rsid w:val="002006E3"/>
    <w:rsid w:val="002103E5"/>
    <w:rsid w:val="00212F04"/>
    <w:rsid w:val="00213979"/>
    <w:rsid w:val="00213BCB"/>
    <w:rsid w:val="00216993"/>
    <w:rsid w:val="0022071B"/>
    <w:rsid w:val="00221BB5"/>
    <w:rsid w:val="00222905"/>
    <w:rsid w:val="00223C53"/>
    <w:rsid w:val="0022665C"/>
    <w:rsid w:val="00226C06"/>
    <w:rsid w:val="00237AFD"/>
    <w:rsid w:val="00242DB2"/>
    <w:rsid w:val="00246CF6"/>
    <w:rsid w:val="0025016A"/>
    <w:rsid w:val="00261920"/>
    <w:rsid w:val="00266B66"/>
    <w:rsid w:val="00276FFE"/>
    <w:rsid w:val="002814AD"/>
    <w:rsid w:val="00287A55"/>
    <w:rsid w:val="002930A9"/>
    <w:rsid w:val="00294194"/>
    <w:rsid w:val="002973FB"/>
    <w:rsid w:val="002A26E9"/>
    <w:rsid w:val="002B33D9"/>
    <w:rsid w:val="002B4C65"/>
    <w:rsid w:val="002B4E6A"/>
    <w:rsid w:val="002C3A43"/>
    <w:rsid w:val="002D026D"/>
    <w:rsid w:val="002E18FF"/>
    <w:rsid w:val="002E4D14"/>
    <w:rsid w:val="002E58AF"/>
    <w:rsid w:val="002F17DE"/>
    <w:rsid w:val="002F3E2D"/>
    <w:rsid w:val="002F52D1"/>
    <w:rsid w:val="002F55D7"/>
    <w:rsid w:val="002F6440"/>
    <w:rsid w:val="003048C6"/>
    <w:rsid w:val="0030601D"/>
    <w:rsid w:val="00313B8B"/>
    <w:rsid w:val="00313E59"/>
    <w:rsid w:val="00322E1F"/>
    <w:rsid w:val="003254FC"/>
    <w:rsid w:val="00330C6F"/>
    <w:rsid w:val="00334411"/>
    <w:rsid w:val="00343C4D"/>
    <w:rsid w:val="0034613A"/>
    <w:rsid w:val="003527ED"/>
    <w:rsid w:val="003617C3"/>
    <w:rsid w:val="00363177"/>
    <w:rsid w:val="00363873"/>
    <w:rsid w:val="003679C4"/>
    <w:rsid w:val="00370DE2"/>
    <w:rsid w:val="0038329A"/>
    <w:rsid w:val="00387690"/>
    <w:rsid w:val="00393885"/>
    <w:rsid w:val="003A319B"/>
    <w:rsid w:val="003A5742"/>
    <w:rsid w:val="003B230E"/>
    <w:rsid w:val="003B436D"/>
    <w:rsid w:val="003B7F73"/>
    <w:rsid w:val="003C10E3"/>
    <w:rsid w:val="003C26DE"/>
    <w:rsid w:val="003C3DC8"/>
    <w:rsid w:val="003E2CF4"/>
    <w:rsid w:val="003E35D9"/>
    <w:rsid w:val="003E4598"/>
    <w:rsid w:val="003E48BF"/>
    <w:rsid w:val="003F4F81"/>
    <w:rsid w:val="004025B1"/>
    <w:rsid w:val="0040316B"/>
    <w:rsid w:val="00404F4C"/>
    <w:rsid w:val="0040733B"/>
    <w:rsid w:val="00410137"/>
    <w:rsid w:val="00414E08"/>
    <w:rsid w:val="004150A4"/>
    <w:rsid w:val="004202AE"/>
    <w:rsid w:val="00436597"/>
    <w:rsid w:val="00444AE5"/>
    <w:rsid w:val="00457575"/>
    <w:rsid w:val="004575EC"/>
    <w:rsid w:val="00465B2B"/>
    <w:rsid w:val="00471454"/>
    <w:rsid w:val="00471F66"/>
    <w:rsid w:val="00483449"/>
    <w:rsid w:val="00483B24"/>
    <w:rsid w:val="00490225"/>
    <w:rsid w:val="00491584"/>
    <w:rsid w:val="004A03C7"/>
    <w:rsid w:val="004A44EF"/>
    <w:rsid w:val="004A5E0F"/>
    <w:rsid w:val="004B03D0"/>
    <w:rsid w:val="004B5572"/>
    <w:rsid w:val="004C5212"/>
    <w:rsid w:val="004C5912"/>
    <w:rsid w:val="004D040B"/>
    <w:rsid w:val="004D0CE3"/>
    <w:rsid w:val="004E161B"/>
    <w:rsid w:val="004E2EFD"/>
    <w:rsid w:val="004E5FE8"/>
    <w:rsid w:val="004F74F2"/>
    <w:rsid w:val="005110AE"/>
    <w:rsid w:val="005124EA"/>
    <w:rsid w:val="005135C6"/>
    <w:rsid w:val="00520135"/>
    <w:rsid w:val="0055339C"/>
    <w:rsid w:val="0056380A"/>
    <w:rsid w:val="005643A8"/>
    <w:rsid w:val="00570107"/>
    <w:rsid w:val="00573E99"/>
    <w:rsid w:val="0057612C"/>
    <w:rsid w:val="00577662"/>
    <w:rsid w:val="00583C38"/>
    <w:rsid w:val="00584EC0"/>
    <w:rsid w:val="00597090"/>
    <w:rsid w:val="005A3A29"/>
    <w:rsid w:val="005A60D4"/>
    <w:rsid w:val="005B7B88"/>
    <w:rsid w:val="005C4432"/>
    <w:rsid w:val="005C4B1D"/>
    <w:rsid w:val="005C6F8D"/>
    <w:rsid w:val="005C74B9"/>
    <w:rsid w:val="005D0680"/>
    <w:rsid w:val="005D2B85"/>
    <w:rsid w:val="005D3A24"/>
    <w:rsid w:val="005D4EB2"/>
    <w:rsid w:val="005E0563"/>
    <w:rsid w:val="005E2B8B"/>
    <w:rsid w:val="005E72C6"/>
    <w:rsid w:val="005F5837"/>
    <w:rsid w:val="0060126A"/>
    <w:rsid w:val="0060351C"/>
    <w:rsid w:val="006070A1"/>
    <w:rsid w:val="00611473"/>
    <w:rsid w:val="00613B57"/>
    <w:rsid w:val="00614B63"/>
    <w:rsid w:val="00614C2E"/>
    <w:rsid w:val="00615EB0"/>
    <w:rsid w:val="006171C9"/>
    <w:rsid w:val="00621F69"/>
    <w:rsid w:val="00627734"/>
    <w:rsid w:val="006431C9"/>
    <w:rsid w:val="00645A81"/>
    <w:rsid w:val="00646609"/>
    <w:rsid w:val="0067370D"/>
    <w:rsid w:val="006762A9"/>
    <w:rsid w:val="006812F3"/>
    <w:rsid w:val="0068430C"/>
    <w:rsid w:val="0068448D"/>
    <w:rsid w:val="00686B66"/>
    <w:rsid w:val="006912F4"/>
    <w:rsid w:val="00694B33"/>
    <w:rsid w:val="00695321"/>
    <w:rsid w:val="006A44C3"/>
    <w:rsid w:val="006A514B"/>
    <w:rsid w:val="006A7E0F"/>
    <w:rsid w:val="006B1BB9"/>
    <w:rsid w:val="006B5551"/>
    <w:rsid w:val="006B59E2"/>
    <w:rsid w:val="006B5A6C"/>
    <w:rsid w:val="006B5B74"/>
    <w:rsid w:val="006C3EBC"/>
    <w:rsid w:val="006C4620"/>
    <w:rsid w:val="006C4D35"/>
    <w:rsid w:val="006D24CC"/>
    <w:rsid w:val="006D2758"/>
    <w:rsid w:val="006D3A68"/>
    <w:rsid w:val="006F47F1"/>
    <w:rsid w:val="006F5981"/>
    <w:rsid w:val="007023F8"/>
    <w:rsid w:val="00702822"/>
    <w:rsid w:val="007131C9"/>
    <w:rsid w:val="007134ED"/>
    <w:rsid w:val="00714D32"/>
    <w:rsid w:val="00715255"/>
    <w:rsid w:val="007210F5"/>
    <w:rsid w:val="007265AE"/>
    <w:rsid w:val="00727009"/>
    <w:rsid w:val="00727752"/>
    <w:rsid w:val="007355B1"/>
    <w:rsid w:val="00741CD3"/>
    <w:rsid w:val="00746EF2"/>
    <w:rsid w:val="0075088D"/>
    <w:rsid w:val="007539DD"/>
    <w:rsid w:val="00755240"/>
    <w:rsid w:val="007564C4"/>
    <w:rsid w:val="007575F3"/>
    <w:rsid w:val="00762025"/>
    <w:rsid w:val="00762694"/>
    <w:rsid w:val="007668F7"/>
    <w:rsid w:val="00770DB4"/>
    <w:rsid w:val="00772CB4"/>
    <w:rsid w:val="007740A0"/>
    <w:rsid w:val="00776E2D"/>
    <w:rsid w:val="00783E4A"/>
    <w:rsid w:val="007863EA"/>
    <w:rsid w:val="0079210D"/>
    <w:rsid w:val="00797FBB"/>
    <w:rsid w:val="007A6CFF"/>
    <w:rsid w:val="007B1401"/>
    <w:rsid w:val="007B2958"/>
    <w:rsid w:val="007B29B4"/>
    <w:rsid w:val="007B5B09"/>
    <w:rsid w:val="007C1652"/>
    <w:rsid w:val="007C3796"/>
    <w:rsid w:val="007C4563"/>
    <w:rsid w:val="007D0A6C"/>
    <w:rsid w:val="007D2127"/>
    <w:rsid w:val="007D24E1"/>
    <w:rsid w:val="007D7D65"/>
    <w:rsid w:val="007E5701"/>
    <w:rsid w:val="007F0EEC"/>
    <w:rsid w:val="007F1DB2"/>
    <w:rsid w:val="007F20D6"/>
    <w:rsid w:val="007F4318"/>
    <w:rsid w:val="007F61EA"/>
    <w:rsid w:val="008010F2"/>
    <w:rsid w:val="00802077"/>
    <w:rsid w:val="00802A5E"/>
    <w:rsid w:val="00803881"/>
    <w:rsid w:val="008057F0"/>
    <w:rsid w:val="00805AC7"/>
    <w:rsid w:val="00810102"/>
    <w:rsid w:val="00812594"/>
    <w:rsid w:val="00815A69"/>
    <w:rsid w:val="00821A9E"/>
    <w:rsid w:val="00822165"/>
    <w:rsid w:val="00825D67"/>
    <w:rsid w:val="00834B3B"/>
    <w:rsid w:val="008364E5"/>
    <w:rsid w:val="0084305D"/>
    <w:rsid w:val="00847095"/>
    <w:rsid w:val="00847B11"/>
    <w:rsid w:val="00847D22"/>
    <w:rsid w:val="008652A5"/>
    <w:rsid w:val="008676C4"/>
    <w:rsid w:val="00870347"/>
    <w:rsid w:val="00871085"/>
    <w:rsid w:val="008735B2"/>
    <w:rsid w:val="00876397"/>
    <w:rsid w:val="0087703B"/>
    <w:rsid w:val="00883517"/>
    <w:rsid w:val="00885102"/>
    <w:rsid w:val="008B2408"/>
    <w:rsid w:val="008B2782"/>
    <w:rsid w:val="008C66FC"/>
    <w:rsid w:val="008E3682"/>
    <w:rsid w:val="008E5D4C"/>
    <w:rsid w:val="008E5D86"/>
    <w:rsid w:val="008E64F2"/>
    <w:rsid w:val="008E6CFF"/>
    <w:rsid w:val="008F3507"/>
    <w:rsid w:val="009008C7"/>
    <w:rsid w:val="00901D69"/>
    <w:rsid w:val="00901E69"/>
    <w:rsid w:val="00903EEA"/>
    <w:rsid w:val="00904477"/>
    <w:rsid w:val="009109E8"/>
    <w:rsid w:val="00911273"/>
    <w:rsid w:val="00915AEE"/>
    <w:rsid w:val="009171B7"/>
    <w:rsid w:val="00921EBA"/>
    <w:rsid w:val="009312DB"/>
    <w:rsid w:val="00934143"/>
    <w:rsid w:val="00934661"/>
    <w:rsid w:val="0094348B"/>
    <w:rsid w:val="00943493"/>
    <w:rsid w:val="00950B5D"/>
    <w:rsid w:val="009533EB"/>
    <w:rsid w:val="00955C55"/>
    <w:rsid w:val="009567D1"/>
    <w:rsid w:val="00964054"/>
    <w:rsid w:val="009642B5"/>
    <w:rsid w:val="0096466B"/>
    <w:rsid w:val="00970B86"/>
    <w:rsid w:val="00984790"/>
    <w:rsid w:val="009A1718"/>
    <w:rsid w:val="009A71D7"/>
    <w:rsid w:val="009B373A"/>
    <w:rsid w:val="009B530F"/>
    <w:rsid w:val="009B5CE8"/>
    <w:rsid w:val="009B5F5C"/>
    <w:rsid w:val="009C0371"/>
    <w:rsid w:val="009C1AED"/>
    <w:rsid w:val="009C31E5"/>
    <w:rsid w:val="009C51A1"/>
    <w:rsid w:val="009D190D"/>
    <w:rsid w:val="009D271C"/>
    <w:rsid w:val="009E383B"/>
    <w:rsid w:val="009E6031"/>
    <w:rsid w:val="009F0A53"/>
    <w:rsid w:val="009F1FC3"/>
    <w:rsid w:val="009F5FA1"/>
    <w:rsid w:val="00A0028F"/>
    <w:rsid w:val="00A0112F"/>
    <w:rsid w:val="00A0763E"/>
    <w:rsid w:val="00A13DDF"/>
    <w:rsid w:val="00A14DB0"/>
    <w:rsid w:val="00A15435"/>
    <w:rsid w:val="00A249DC"/>
    <w:rsid w:val="00A30153"/>
    <w:rsid w:val="00A3247F"/>
    <w:rsid w:val="00A3706F"/>
    <w:rsid w:val="00A37DD5"/>
    <w:rsid w:val="00A4205B"/>
    <w:rsid w:val="00A45808"/>
    <w:rsid w:val="00A503E6"/>
    <w:rsid w:val="00A51A22"/>
    <w:rsid w:val="00A53316"/>
    <w:rsid w:val="00A571C0"/>
    <w:rsid w:val="00A64DD2"/>
    <w:rsid w:val="00A64DF1"/>
    <w:rsid w:val="00A66841"/>
    <w:rsid w:val="00A804C4"/>
    <w:rsid w:val="00A96FC8"/>
    <w:rsid w:val="00AA22AF"/>
    <w:rsid w:val="00AA5A17"/>
    <w:rsid w:val="00AA6BF4"/>
    <w:rsid w:val="00AB24F1"/>
    <w:rsid w:val="00AB2B38"/>
    <w:rsid w:val="00AB6634"/>
    <w:rsid w:val="00AC3918"/>
    <w:rsid w:val="00AC69FF"/>
    <w:rsid w:val="00AC7D61"/>
    <w:rsid w:val="00AD1949"/>
    <w:rsid w:val="00AD19DA"/>
    <w:rsid w:val="00AD2230"/>
    <w:rsid w:val="00AD5834"/>
    <w:rsid w:val="00AD5A8F"/>
    <w:rsid w:val="00AF1711"/>
    <w:rsid w:val="00AF5D90"/>
    <w:rsid w:val="00AF712E"/>
    <w:rsid w:val="00AF7E7C"/>
    <w:rsid w:val="00B02EB2"/>
    <w:rsid w:val="00B036F5"/>
    <w:rsid w:val="00B039FC"/>
    <w:rsid w:val="00B07FEA"/>
    <w:rsid w:val="00B12693"/>
    <w:rsid w:val="00B13E51"/>
    <w:rsid w:val="00B17F15"/>
    <w:rsid w:val="00B201A5"/>
    <w:rsid w:val="00B23D74"/>
    <w:rsid w:val="00B27911"/>
    <w:rsid w:val="00B4239B"/>
    <w:rsid w:val="00B55998"/>
    <w:rsid w:val="00B57392"/>
    <w:rsid w:val="00B6177F"/>
    <w:rsid w:val="00B636E1"/>
    <w:rsid w:val="00B63B13"/>
    <w:rsid w:val="00B64A3E"/>
    <w:rsid w:val="00B737E7"/>
    <w:rsid w:val="00B7522C"/>
    <w:rsid w:val="00B8753E"/>
    <w:rsid w:val="00B9256A"/>
    <w:rsid w:val="00B94AC5"/>
    <w:rsid w:val="00B97914"/>
    <w:rsid w:val="00BA30B8"/>
    <w:rsid w:val="00BB07B8"/>
    <w:rsid w:val="00BB21AA"/>
    <w:rsid w:val="00BC256C"/>
    <w:rsid w:val="00BC7F3E"/>
    <w:rsid w:val="00BD290E"/>
    <w:rsid w:val="00BE04A7"/>
    <w:rsid w:val="00BE33C3"/>
    <w:rsid w:val="00BE6AC0"/>
    <w:rsid w:val="00BE7679"/>
    <w:rsid w:val="00BF1504"/>
    <w:rsid w:val="00BF31D8"/>
    <w:rsid w:val="00C04426"/>
    <w:rsid w:val="00C105FD"/>
    <w:rsid w:val="00C12EC6"/>
    <w:rsid w:val="00C21D1F"/>
    <w:rsid w:val="00C256C1"/>
    <w:rsid w:val="00C30F2E"/>
    <w:rsid w:val="00C356F9"/>
    <w:rsid w:val="00C40D72"/>
    <w:rsid w:val="00C4420E"/>
    <w:rsid w:val="00C44386"/>
    <w:rsid w:val="00C50A64"/>
    <w:rsid w:val="00C5409F"/>
    <w:rsid w:val="00C55310"/>
    <w:rsid w:val="00C55629"/>
    <w:rsid w:val="00C55809"/>
    <w:rsid w:val="00C56C59"/>
    <w:rsid w:val="00C6300F"/>
    <w:rsid w:val="00C727B2"/>
    <w:rsid w:val="00C738E2"/>
    <w:rsid w:val="00C769C1"/>
    <w:rsid w:val="00C80817"/>
    <w:rsid w:val="00C830F5"/>
    <w:rsid w:val="00C86F2D"/>
    <w:rsid w:val="00C90250"/>
    <w:rsid w:val="00CA01B5"/>
    <w:rsid w:val="00CA1A3B"/>
    <w:rsid w:val="00CA5D27"/>
    <w:rsid w:val="00CB45B0"/>
    <w:rsid w:val="00CB5049"/>
    <w:rsid w:val="00CC12C7"/>
    <w:rsid w:val="00CC153E"/>
    <w:rsid w:val="00CC23BD"/>
    <w:rsid w:val="00CC4CBD"/>
    <w:rsid w:val="00CC4D37"/>
    <w:rsid w:val="00CD3A72"/>
    <w:rsid w:val="00CD6930"/>
    <w:rsid w:val="00CE2639"/>
    <w:rsid w:val="00CF2AEA"/>
    <w:rsid w:val="00CF2FDA"/>
    <w:rsid w:val="00D059CB"/>
    <w:rsid w:val="00D108A6"/>
    <w:rsid w:val="00D13DA3"/>
    <w:rsid w:val="00D14906"/>
    <w:rsid w:val="00D16152"/>
    <w:rsid w:val="00D2309A"/>
    <w:rsid w:val="00D23327"/>
    <w:rsid w:val="00D32931"/>
    <w:rsid w:val="00D36EFA"/>
    <w:rsid w:val="00D447E6"/>
    <w:rsid w:val="00D45B5E"/>
    <w:rsid w:val="00D45C97"/>
    <w:rsid w:val="00D47B11"/>
    <w:rsid w:val="00D50CA2"/>
    <w:rsid w:val="00D513FC"/>
    <w:rsid w:val="00D51825"/>
    <w:rsid w:val="00D54967"/>
    <w:rsid w:val="00D62A9D"/>
    <w:rsid w:val="00D631D3"/>
    <w:rsid w:val="00D65E98"/>
    <w:rsid w:val="00D71A94"/>
    <w:rsid w:val="00D778C7"/>
    <w:rsid w:val="00D80125"/>
    <w:rsid w:val="00D80B4A"/>
    <w:rsid w:val="00D8363E"/>
    <w:rsid w:val="00D92BCA"/>
    <w:rsid w:val="00D93FEC"/>
    <w:rsid w:val="00D94C0D"/>
    <w:rsid w:val="00D95B58"/>
    <w:rsid w:val="00DA21ED"/>
    <w:rsid w:val="00DC0B6A"/>
    <w:rsid w:val="00DD016B"/>
    <w:rsid w:val="00DD061C"/>
    <w:rsid w:val="00DD0620"/>
    <w:rsid w:val="00DD1F1F"/>
    <w:rsid w:val="00DD55C0"/>
    <w:rsid w:val="00DE155C"/>
    <w:rsid w:val="00DF2A5E"/>
    <w:rsid w:val="00E01AE8"/>
    <w:rsid w:val="00E070A1"/>
    <w:rsid w:val="00E10766"/>
    <w:rsid w:val="00E11D17"/>
    <w:rsid w:val="00E150C4"/>
    <w:rsid w:val="00E208E8"/>
    <w:rsid w:val="00E22B67"/>
    <w:rsid w:val="00E268E6"/>
    <w:rsid w:val="00E316C4"/>
    <w:rsid w:val="00E32322"/>
    <w:rsid w:val="00E34704"/>
    <w:rsid w:val="00E35A59"/>
    <w:rsid w:val="00E36F9C"/>
    <w:rsid w:val="00E528D1"/>
    <w:rsid w:val="00E62D3A"/>
    <w:rsid w:val="00E667B3"/>
    <w:rsid w:val="00E730C9"/>
    <w:rsid w:val="00E80D6C"/>
    <w:rsid w:val="00E82E4F"/>
    <w:rsid w:val="00E850A6"/>
    <w:rsid w:val="00E8662F"/>
    <w:rsid w:val="00E97A60"/>
    <w:rsid w:val="00EB2E28"/>
    <w:rsid w:val="00EB4AB1"/>
    <w:rsid w:val="00EC097D"/>
    <w:rsid w:val="00EE70DF"/>
    <w:rsid w:val="00EF21C3"/>
    <w:rsid w:val="00EF240A"/>
    <w:rsid w:val="00EF3A13"/>
    <w:rsid w:val="00EF5028"/>
    <w:rsid w:val="00EF6B37"/>
    <w:rsid w:val="00F01DAA"/>
    <w:rsid w:val="00F033BB"/>
    <w:rsid w:val="00F067A4"/>
    <w:rsid w:val="00F12F22"/>
    <w:rsid w:val="00F14641"/>
    <w:rsid w:val="00F25F41"/>
    <w:rsid w:val="00F26E1F"/>
    <w:rsid w:val="00F31EDA"/>
    <w:rsid w:val="00F35338"/>
    <w:rsid w:val="00F37F25"/>
    <w:rsid w:val="00F40CED"/>
    <w:rsid w:val="00F441B3"/>
    <w:rsid w:val="00F457BD"/>
    <w:rsid w:val="00F4743B"/>
    <w:rsid w:val="00F50958"/>
    <w:rsid w:val="00F513E3"/>
    <w:rsid w:val="00F60863"/>
    <w:rsid w:val="00F66E6C"/>
    <w:rsid w:val="00F7037A"/>
    <w:rsid w:val="00F70D7A"/>
    <w:rsid w:val="00F73D66"/>
    <w:rsid w:val="00F7649D"/>
    <w:rsid w:val="00F810B2"/>
    <w:rsid w:val="00F8117E"/>
    <w:rsid w:val="00F90C4D"/>
    <w:rsid w:val="00FA4183"/>
    <w:rsid w:val="00FA6037"/>
    <w:rsid w:val="00FB5C36"/>
    <w:rsid w:val="00FB7B57"/>
    <w:rsid w:val="00FC61C5"/>
    <w:rsid w:val="00FD070D"/>
    <w:rsid w:val="00FD2277"/>
    <w:rsid w:val="00FD7249"/>
    <w:rsid w:val="00FE4DA9"/>
    <w:rsid w:val="00FF6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1B6E3"/>
  <w15:chartTrackingRefBased/>
  <w15:docId w15:val="{79C8B1A9-A58C-41B4-AD63-CEAC44D81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52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752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752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6B37"/>
    <w:rPr>
      <w:color w:val="0563C1" w:themeColor="hyperlink"/>
      <w:u w:val="single"/>
    </w:rPr>
  </w:style>
  <w:style w:type="paragraph" w:styleId="ListParagraph">
    <w:name w:val="List Paragraph"/>
    <w:basedOn w:val="Normal"/>
    <w:uiPriority w:val="34"/>
    <w:qFormat/>
    <w:rsid w:val="009E6031"/>
    <w:pPr>
      <w:ind w:left="720"/>
      <w:contextualSpacing/>
    </w:pPr>
  </w:style>
  <w:style w:type="table" w:styleId="TableGrid">
    <w:name w:val="Table Grid"/>
    <w:basedOn w:val="TableNormal"/>
    <w:uiPriority w:val="59"/>
    <w:rsid w:val="00414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4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36D"/>
  </w:style>
  <w:style w:type="paragraph" w:styleId="Footer">
    <w:name w:val="footer"/>
    <w:basedOn w:val="Normal"/>
    <w:link w:val="FooterChar"/>
    <w:uiPriority w:val="99"/>
    <w:unhideWhenUsed/>
    <w:rsid w:val="003B4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36D"/>
  </w:style>
  <w:style w:type="paragraph" w:styleId="BalloonText">
    <w:name w:val="Balloon Text"/>
    <w:basedOn w:val="Normal"/>
    <w:link w:val="BalloonTextChar"/>
    <w:uiPriority w:val="99"/>
    <w:semiHidden/>
    <w:unhideWhenUsed/>
    <w:rsid w:val="00226C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C06"/>
    <w:rPr>
      <w:rFonts w:ascii="Segoe UI" w:hAnsi="Segoe UI" w:cs="Segoe UI"/>
      <w:sz w:val="18"/>
      <w:szCs w:val="18"/>
    </w:rPr>
  </w:style>
  <w:style w:type="character" w:styleId="CommentReference">
    <w:name w:val="annotation reference"/>
    <w:basedOn w:val="DefaultParagraphFont"/>
    <w:uiPriority w:val="99"/>
    <w:semiHidden/>
    <w:unhideWhenUsed/>
    <w:rsid w:val="000F2AFC"/>
    <w:rPr>
      <w:sz w:val="16"/>
      <w:szCs w:val="16"/>
    </w:rPr>
  </w:style>
  <w:style w:type="paragraph" w:styleId="CommentText">
    <w:name w:val="annotation text"/>
    <w:basedOn w:val="Normal"/>
    <w:link w:val="CommentTextChar"/>
    <w:uiPriority w:val="99"/>
    <w:semiHidden/>
    <w:unhideWhenUsed/>
    <w:rsid w:val="000F2AFC"/>
    <w:pPr>
      <w:spacing w:line="240" w:lineRule="auto"/>
    </w:pPr>
    <w:rPr>
      <w:sz w:val="20"/>
      <w:szCs w:val="20"/>
    </w:rPr>
  </w:style>
  <w:style w:type="character" w:customStyle="1" w:styleId="CommentTextChar">
    <w:name w:val="Comment Text Char"/>
    <w:basedOn w:val="DefaultParagraphFont"/>
    <w:link w:val="CommentText"/>
    <w:uiPriority w:val="99"/>
    <w:semiHidden/>
    <w:rsid w:val="000F2AFC"/>
    <w:rPr>
      <w:sz w:val="20"/>
      <w:szCs w:val="20"/>
    </w:rPr>
  </w:style>
  <w:style w:type="paragraph" w:styleId="CommentSubject">
    <w:name w:val="annotation subject"/>
    <w:basedOn w:val="CommentText"/>
    <w:next w:val="CommentText"/>
    <w:link w:val="CommentSubjectChar"/>
    <w:uiPriority w:val="99"/>
    <w:semiHidden/>
    <w:unhideWhenUsed/>
    <w:rsid w:val="000F2AFC"/>
    <w:rPr>
      <w:b/>
      <w:bCs/>
    </w:rPr>
  </w:style>
  <w:style w:type="character" w:customStyle="1" w:styleId="CommentSubjectChar">
    <w:name w:val="Comment Subject Char"/>
    <w:basedOn w:val="CommentTextChar"/>
    <w:link w:val="CommentSubject"/>
    <w:uiPriority w:val="99"/>
    <w:semiHidden/>
    <w:rsid w:val="000F2AFC"/>
    <w:rPr>
      <w:b/>
      <w:bCs/>
      <w:sz w:val="20"/>
      <w:szCs w:val="20"/>
    </w:rPr>
  </w:style>
  <w:style w:type="character" w:styleId="Strong">
    <w:name w:val="Strong"/>
    <w:basedOn w:val="DefaultParagraphFont"/>
    <w:uiPriority w:val="22"/>
    <w:qFormat/>
    <w:rsid w:val="00955C55"/>
    <w:rPr>
      <w:b/>
      <w:bCs/>
    </w:rPr>
  </w:style>
  <w:style w:type="character" w:customStyle="1" w:styleId="Heading1Char">
    <w:name w:val="Heading 1 Char"/>
    <w:basedOn w:val="DefaultParagraphFont"/>
    <w:link w:val="Heading1"/>
    <w:uiPriority w:val="9"/>
    <w:rsid w:val="00B7522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7522C"/>
    <w:pPr>
      <w:outlineLvl w:val="9"/>
    </w:pPr>
  </w:style>
  <w:style w:type="character" w:customStyle="1" w:styleId="Heading2Char">
    <w:name w:val="Heading 2 Char"/>
    <w:basedOn w:val="DefaultParagraphFont"/>
    <w:link w:val="Heading2"/>
    <w:uiPriority w:val="9"/>
    <w:rsid w:val="00B7522C"/>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B7522C"/>
    <w:pPr>
      <w:spacing w:after="100"/>
    </w:pPr>
  </w:style>
  <w:style w:type="paragraph" w:styleId="TOC2">
    <w:name w:val="toc 2"/>
    <w:basedOn w:val="Normal"/>
    <w:next w:val="Normal"/>
    <w:autoRedefine/>
    <w:uiPriority w:val="39"/>
    <w:unhideWhenUsed/>
    <w:rsid w:val="00B7522C"/>
    <w:pPr>
      <w:spacing w:after="100"/>
      <w:ind w:left="220"/>
    </w:pPr>
  </w:style>
  <w:style w:type="character" w:customStyle="1" w:styleId="Heading3Char">
    <w:name w:val="Heading 3 Char"/>
    <w:basedOn w:val="DefaultParagraphFont"/>
    <w:link w:val="Heading3"/>
    <w:uiPriority w:val="9"/>
    <w:rsid w:val="00B7522C"/>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B7522C"/>
    <w:pPr>
      <w:spacing w:after="100"/>
      <w:ind w:left="440"/>
    </w:pPr>
  </w:style>
  <w:style w:type="paragraph" w:styleId="Revision">
    <w:name w:val="Revision"/>
    <w:hidden/>
    <w:uiPriority w:val="99"/>
    <w:semiHidden/>
    <w:rsid w:val="005E2B8B"/>
    <w:pPr>
      <w:spacing w:after="0" w:line="240" w:lineRule="auto"/>
    </w:pPr>
  </w:style>
  <w:style w:type="character" w:styleId="FollowedHyperlink">
    <w:name w:val="FollowedHyperlink"/>
    <w:basedOn w:val="DefaultParagraphFont"/>
    <w:uiPriority w:val="99"/>
    <w:semiHidden/>
    <w:unhideWhenUsed/>
    <w:rsid w:val="006F5981"/>
    <w:rPr>
      <w:color w:val="954F72" w:themeColor="followedHyperlink"/>
      <w:u w:val="single"/>
    </w:rPr>
  </w:style>
  <w:style w:type="paragraph" w:styleId="NoSpacing">
    <w:name w:val="No Spacing"/>
    <w:uiPriority w:val="1"/>
    <w:qFormat/>
    <w:rsid w:val="00213BCB"/>
    <w:pPr>
      <w:spacing w:after="0" w:line="240" w:lineRule="auto"/>
    </w:pPr>
  </w:style>
  <w:style w:type="character" w:styleId="UnresolvedMention">
    <w:name w:val="Unresolved Mention"/>
    <w:basedOn w:val="DefaultParagraphFont"/>
    <w:uiPriority w:val="99"/>
    <w:semiHidden/>
    <w:unhideWhenUsed/>
    <w:rsid w:val="00950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89581">
      <w:bodyDiv w:val="1"/>
      <w:marLeft w:val="0"/>
      <w:marRight w:val="0"/>
      <w:marTop w:val="0"/>
      <w:marBottom w:val="0"/>
      <w:divBdr>
        <w:top w:val="none" w:sz="0" w:space="0" w:color="auto"/>
        <w:left w:val="none" w:sz="0" w:space="0" w:color="auto"/>
        <w:bottom w:val="none" w:sz="0" w:space="0" w:color="auto"/>
        <w:right w:val="none" w:sz="0" w:space="0" w:color="auto"/>
      </w:divBdr>
    </w:div>
    <w:div w:id="181680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ordacom.org" TargetMode="External"/><Relationship Id="rId18" Type="http://schemas.openxmlformats.org/officeDocument/2006/relationships/hyperlink" Target="http://www.drug-rehabs.com/addiction" TargetMode="External"/><Relationship Id="rId26" Type="http://schemas.openxmlformats.org/officeDocument/2006/relationships/hyperlink" Target="https://le.utah.gov/xcode/Title76/Chapter5/76-5-S406.html?v=C76-5-S406_2015051220150512" TargetMode="External"/><Relationship Id="rId39" Type="http://schemas.openxmlformats.org/officeDocument/2006/relationships/hyperlink" Target="mailto:OCR@ed.gov" TargetMode="External"/><Relationship Id="rId21" Type="http://schemas.openxmlformats.org/officeDocument/2006/relationships/hyperlink" Target="http://advocacycntr.org/" TargetMode="External"/><Relationship Id="rId34" Type="http://schemas.openxmlformats.org/officeDocument/2006/relationships/hyperlink" Target="http://red.nv.gov/Content/Compliance/File_a_Complaint/"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l-anon.alateen.org" TargetMode="External"/><Relationship Id="rId20" Type="http://schemas.openxmlformats.org/officeDocument/2006/relationships/hyperlink" Target="http://www.na.org/" TargetMode="External"/><Relationship Id="rId29" Type="http://schemas.openxmlformats.org/officeDocument/2006/relationships/hyperlink" Target="mailto:daevans@noordacom.org"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ordacom.org" TargetMode="External"/><Relationship Id="rId24" Type="http://schemas.openxmlformats.org/officeDocument/2006/relationships/hyperlink" Target="http://corrections.utah.gov/" TargetMode="External"/><Relationship Id="rId32" Type="http://schemas.openxmlformats.org/officeDocument/2006/relationships/hyperlink" Target="https://www.utcourts.gov/resources/forms/protectorder/information.html" TargetMode="External"/><Relationship Id="rId37" Type="http://schemas.openxmlformats.org/officeDocument/2006/relationships/hyperlink" Target="http://highered.colorado.gov/Academics/complaints/default.html" TargetMode="External"/><Relationship Id="rId40" Type="http://schemas.openxmlformats.org/officeDocument/2006/relationships/hyperlink" Target="http://www.ed.gov/ocr" TargetMode="External"/><Relationship Id="rId5" Type="http://schemas.openxmlformats.org/officeDocument/2006/relationships/webSettings" Target="webSettings.xml"/><Relationship Id="rId15" Type="http://schemas.openxmlformats.org/officeDocument/2006/relationships/hyperlink" Target="http://www.utahvalleyaa.org" TargetMode="External"/><Relationship Id="rId23" Type="http://schemas.openxmlformats.org/officeDocument/2006/relationships/hyperlink" Target="http://www.womenshealth.gov/violence-against-women/" TargetMode="External"/><Relationship Id="rId28" Type="http://schemas.openxmlformats.org/officeDocument/2006/relationships/hyperlink" Target="mailto:dlsorensen@noordacom.org" TargetMode="External"/><Relationship Id="rId36" Type="http://schemas.openxmlformats.org/officeDocument/2006/relationships/hyperlink" Target="http://www.bppe.ca.gov/forms_pubs/complaint.pdf" TargetMode="External"/><Relationship Id="rId10" Type="http://schemas.openxmlformats.org/officeDocument/2006/relationships/hyperlink" Target="mailto:security@noordacom.org" TargetMode="External"/><Relationship Id="rId19" Type="http://schemas.openxmlformats.org/officeDocument/2006/relationships/hyperlink" Target="http://www.ca.org/" TargetMode="External"/><Relationship Id="rId31" Type="http://schemas.openxmlformats.org/officeDocument/2006/relationships/hyperlink" Target="https://justice.utah.gov/Crime/cvr_vawa.html" TargetMode="External"/><Relationship Id="rId4" Type="http://schemas.openxmlformats.org/officeDocument/2006/relationships/settings" Target="settings.xml"/><Relationship Id="rId9" Type="http://schemas.openxmlformats.org/officeDocument/2006/relationships/hyperlink" Target="https://www.noordacom.org/cleryreport/" TargetMode="External"/><Relationship Id="rId14" Type="http://schemas.openxmlformats.org/officeDocument/2006/relationships/hyperlink" Target="https://www.noordacom.org/wp-content/uploads/2022/07/2022-2023-Catalog-compressed_1.pdf" TargetMode="External"/><Relationship Id="rId22" Type="http://schemas.openxmlformats.org/officeDocument/2006/relationships/hyperlink" Target="http://victimsofcrime.org" TargetMode="External"/><Relationship Id="rId27" Type="http://schemas.openxmlformats.org/officeDocument/2006/relationships/hyperlink" Target="https://www.noordacom.org/noorda-com-navigator/october-covid-19-update/" TargetMode="External"/><Relationship Id="rId30" Type="http://schemas.openxmlformats.org/officeDocument/2006/relationships/hyperlink" Target="https://www.rainn.org/about-national-sexual-assault-telephone-hotline" TargetMode="External"/><Relationship Id="rId35" Type="http://schemas.openxmlformats.org/officeDocument/2006/relationships/hyperlink" Target="https://ppse.az.gov/content/student-complaint-procedure"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noordacom.org/wp-content/uploads/2022/07/2022-2023-Catalog-compressed_1.pdf" TargetMode="External"/><Relationship Id="rId17" Type="http://schemas.openxmlformats.org/officeDocument/2006/relationships/hyperlink" Target="http://www.antismoking.org/quitting.htm" TargetMode="External"/><Relationship Id="rId25" Type="http://schemas.openxmlformats.org/officeDocument/2006/relationships/hyperlink" Target="https://www.noordacom.org/noorda-com-navigator/october-covid-19-update/" TargetMode="External"/><Relationship Id="rId33" Type="http://schemas.openxmlformats.org/officeDocument/2006/relationships/hyperlink" Target="http://consumerprotection.utah.gov/complaints/index.html" TargetMode="External"/><Relationship Id="rId38" Type="http://schemas.openxmlformats.org/officeDocument/2006/relationships/hyperlink" Target="http://www.hed.state.nm.us/programs/abe_student_complaint_form.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B138A-BEBE-440F-9E9B-06DC521E0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13529</Words>
  <Characters>77117</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Company>RMuOHP</Company>
  <LinksUpToDate>false</LinksUpToDate>
  <CharactersWithSpaces>90466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Josefina Sechtem</dc:creator>
  <cp:keywords/>
  <dc:description/>
  <cp:lastModifiedBy>Doug A. Evans</cp:lastModifiedBy>
  <cp:revision>3</cp:revision>
  <cp:lastPrinted>2022-11-01T19:23:00Z</cp:lastPrinted>
  <dcterms:created xsi:type="dcterms:W3CDTF">2022-11-02T20:49:00Z</dcterms:created>
  <dcterms:modified xsi:type="dcterms:W3CDTF">2023-03-08T15:40:00Z</dcterms:modified>
</cp:coreProperties>
</file>